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886F52" w:rsidRDefault="00E752B4" w:rsidP="003B25DD">
      <w:pPr>
        <w:rPr>
          <w:sz w:val="20"/>
          <w:szCs w:val="20"/>
        </w:rPr>
      </w:pPr>
      <w:r w:rsidRPr="00886F52">
        <w:rPr>
          <w:sz w:val="20"/>
          <w:szCs w:val="20"/>
        </w:rPr>
        <w:t>(Réservé uniquement au Programme Intégrateur soumis à Redevances)</w:t>
      </w:r>
    </w:p>
    <w:tbl>
      <w:tblPr>
        <w:tblW w:w="0" w:type="auto"/>
        <w:tblLook w:val="01E0" w:firstRow="1" w:lastRow="1" w:firstColumn="1" w:lastColumn="1" w:noHBand="0" w:noVBand="0"/>
      </w:tblPr>
      <w:tblGrid>
        <w:gridCol w:w="9576"/>
      </w:tblGrid>
      <w:tr w:rsidR="00CC0B67" w:rsidRPr="00886F52" w14:paraId="558B7869" w14:textId="77777777" w:rsidTr="00512804">
        <w:tc>
          <w:tcPr>
            <w:tcW w:w="0" w:type="auto"/>
            <w:shd w:val="clear" w:color="auto" w:fill="000080"/>
            <w:vAlign w:val="center"/>
          </w:tcPr>
          <w:p w14:paraId="714740BD" w14:textId="341BD6C9" w:rsidR="00CC0B67" w:rsidRPr="00886F52" w:rsidRDefault="00CC0B67" w:rsidP="00821275">
            <w:pPr>
              <w:pStyle w:val="HeadingSoftwareTitle"/>
              <w:widowControl w:val="0"/>
              <w:pBdr>
                <w:bottom w:val="none" w:sz="0" w:space="0" w:color="auto"/>
              </w:pBdr>
              <w:rPr>
                <w:b w:val="0"/>
                <w:bCs w:val="0"/>
              </w:rPr>
            </w:pPr>
            <w:r w:rsidRPr="00886F52">
              <w:t>Microsoft</w:t>
            </w:r>
            <w:r w:rsidR="00F84322" w:rsidRPr="001851E1">
              <w:rPr>
                <w:rStyle w:val="FootnoteReference"/>
                <w:color w:val="FFFFFF"/>
              </w:rPr>
              <w:footnoteReference w:id="1"/>
            </w:r>
            <w:r w:rsidRPr="001851E1">
              <w:rPr>
                <w:color w:val="FFFFFF"/>
              </w:rPr>
              <w:t xml:space="preserve"> SQL Server 2016 Enterprise Edition (Serveur/CAL) </w:t>
            </w:r>
            <w:r w:rsidRPr="00886F52">
              <w:t xml:space="preserve">(Runtime) </w:t>
            </w:r>
            <w:r w:rsidRPr="00886F52">
              <w:rPr>
                <w:u w:val="single"/>
              </w:rPr>
              <w:t>     </w:t>
            </w:r>
            <w:r w:rsidR="00F84322" w:rsidRPr="001851E1">
              <w:rPr>
                <w:rStyle w:val="FootnoteReference"/>
                <w:color w:val="FFFFFF"/>
              </w:rPr>
              <w:footnoteReference w:id="2"/>
            </w:r>
          </w:p>
        </w:tc>
      </w:tr>
      <w:tr w:rsidR="00E752B4" w:rsidRPr="00886F52" w14:paraId="60A8C1BB" w14:textId="77777777" w:rsidTr="00512804">
        <w:trPr>
          <w:trHeight w:hRule="exact" w:val="72"/>
        </w:trPr>
        <w:tc>
          <w:tcPr>
            <w:tcW w:w="0" w:type="auto"/>
          </w:tcPr>
          <w:p w14:paraId="629747C2" w14:textId="77777777" w:rsidR="00E752B4" w:rsidRPr="00886F52" w:rsidRDefault="00E752B4" w:rsidP="003B25DD">
            <w:pPr>
              <w:rPr>
                <w:sz w:val="20"/>
                <w:szCs w:val="20"/>
              </w:rPr>
            </w:pPr>
          </w:p>
        </w:tc>
      </w:tr>
      <w:tr w:rsidR="00E752B4" w:rsidRPr="00886F52" w14:paraId="2FC87F1E" w14:textId="77777777" w:rsidTr="000C271F">
        <w:trPr>
          <w:trHeight w:hRule="exact" w:val="2146"/>
        </w:trPr>
        <w:tc>
          <w:tcPr>
            <w:tcW w:w="0" w:type="auto"/>
            <w:vAlign w:val="center"/>
          </w:tcPr>
          <w:p w14:paraId="451CFE1F" w14:textId="0899CA87" w:rsidR="00E752B4" w:rsidRPr="00886F52" w:rsidRDefault="00E752B4" w:rsidP="00A707DE">
            <w:pPr>
              <w:rPr>
                <w:sz w:val="20"/>
                <w:szCs w:val="20"/>
              </w:rPr>
            </w:pPr>
            <w:r w:rsidRPr="00886F52">
              <w:rPr>
                <w:b/>
                <w:sz w:val="20"/>
                <w:szCs w:val="20"/>
              </w:rPr>
              <w:t xml:space="preserve">Licences Serveur : </w:t>
            </w:r>
            <w:r w:rsidRPr="00886F52">
              <w:rPr>
                <w:b/>
                <w:sz w:val="20"/>
                <w:szCs w:val="20"/>
                <w:u w:val="single"/>
              </w:rPr>
              <w:fldChar w:fldCharType="begin">
                <w:ffData>
                  <w:name w:val="Text33"/>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bookmarkStart w:id="0" w:name="_GoBack"/>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bookmarkEnd w:id="0"/>
            <w:r w:rsidRPr="00886F52">
              <w:rPr>
                <w:sz w:val="20"/>
                <w:szCs w:val="20"/>
              </w:rPr>
              <w:fldChar w:fldCharType="end"/>
            </w:r>
            <w:r w:rsidR="00981F79" w:rsidRPr="00886F52">
              <w:rPr>
                <w:b/>
                <w:sz w:val="20"/>
                <w:szCs w:val="20"/>
                <w:vertAlign w:val="superscript"/>
              </w:rPr>
              <w:footnoteReference w:id="3"/>
            </w:r>
          </w:p>
          <w:p w14:paraId="044DC747" w14:textId="1CCF7DEC" w:rsidR="00E752B4" w:rsidRPr="008706A0" w:rsidRDefault="00E752B4" w:rsidP="00A707DE">
            <w:pPr>
              <w:rPr>
                <w:sz w:val="20"/>
                <w:szCs w:val="20"/>
              </w:rPr>
            </w:pPr>
            <w:r w:rsidRPr="00886F52">
              <w:rPr>
                <w:b/>
                <w:sz w:val="20"/>
                <w:szCs w:val="20"/>
              </w:rPr>
              <w:t xml:space="preserve">Licences d’accès client Utilisateur : </w:t>
            </w:r>
            <w:r w:rsidRPr="00886F52">
              <w:rPr>
                <w:b/>
                <w:sz w:val="20"/>
                <w:szCs w:val="20"/>
                <w:u w:val="single"/>
              </w:rPr>
              <w:fldChar w:fldCharType="begin">
                <w:ffData>
                  <w:name w:val="Text33"/>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sz w:val="20"/>
                <w:szCs w:val="20"/>
              </w:rPr>
              <w:fldChar w:fldCharType="end"/>
            </w:r>
            <w:r w:rsidR="00981F79" w:rsidRPr="00886F52">
              <w:rPr>
                <w:b/>
                <w:sz w:val="20"/>
                <w:szCs w:val="20"/>
                <w:vertAlign w:val="superscript"/>
              </w:rPr>
              <w:footnoteReference w:id="4"/>
            </w:r>
          </w:p>
          <w:p w14:paraId="36E2A45E" w14:textId="2DB454FF" w:rsidR="00E752B4" w:rsidRPr="00886F52" w:rsidRDefault="00E752B4" w:rsidP="000C271F">
            <w:pPr>
              <w:rPr>
                <w:b/>
                <w:sz w:val="20"/>
                <w:szCs w:val="20"/>
              </w:rPr>
            </w:pPr>
            <w:r w:rsidRPr="00886F52">
              <w:rPr>
                <w:b/>
                <w:sz w:val="20"/>
                <w:szCs w:val="20"/>
              </w:rPr>
              <w:t xml:space="preserve">Licences d’accès client Dispositif : </w:t>
            </w:r>
            <w:r w:rsidRPr="00886F52">
              <w:rPr>
                <w:b/>
                <w:sz w:val="20"/>
                <w:szCs w:val="20"/>
                <w:u w:val="single"/>
              </w:rPr>
              <w:fldChar w:fldCharType="begin">
                <w:ffData>
                  <w:name w:val=""/>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sz w:val="20"/>
                <w:szCs w:val="20"/>
              </w:rPr>
              <w:fldChar w:fldCharType="end"/>
            </w:r>
            <w:r w:rsidR="00981F79" w:rsidRPr="00886F52">
              <w:rPr>
                <w:b/>
                <w:sz w:val="20"/>
                <w:szCs w:val="20"/>
                <w:vertAlign w:val="superscript"/>
              </w:rPr>
              <w:footnoteReference w:id="5"/>
            </w:r>
            <w:r w:rsidRPr="00886F52">
              <w:rPr>
                <w:b/>
                <w:sz w:val="20"/>
                <w:szCs w:val="20"/>
                <w:u w:val="single"/>
              </w:rPr>
              <w:t xml:space="preserve"> </w:t>
            </w:r>
          </w:p>
        </w:tc>
      </w:tr>
      <w:tr w:rsidR="00E752B4" w:rsidRPr="00886F52" w14:paraId="4E9814A0" w14:textId="77777777" w:rsidTr="00512804">
        <w:trPr>
          <w:trHeight w:hRule="exact" w:val="518"/>
        </w:trPr>
        <w:tc>
          <w:tcPr>
            <w:tcW w:w="0" w:type="auto"/>
            <w:shd w:val="clear" w:color="auto" w:fill="000080"/>
            <w:vAlign w:val="center"/>
          </w:tcPr>
          <w:p w14:paraId="39C17AFD" w14:textId="7F89519D" w:rsidR="00E752B4" w:rsidRPr="00886F52" w:rsidRDefault="00E752B4" w:rsidP="003B25DD">
            <w:pPr>
              <w:rPr>
                <w:b/>
                <w:sz w:val="20"/>
                <w:szCs w:val="20"/>
              </w:rPr>
            </w:pPr>
            <w:r w:rsidRPr="00886F52">
              <w:rPr>
                <w:b/>
                <w:sz w:val="20"/>
                <w:szCs w:val="20"/>
              </w:rPr>
              <w:t>CONTRAT DE LICENCE UTILISATEUR FINAL</w:t>
            </w:r>
          </w:p>
        </w:tc>
      </w:tr>
    </w:tbl>
    <w:p w14:paraId="576C2C43" w14:textId="3B0D53C5" w:rsidR="00A04CC9" w:rsidRPr="00886F52" w:rsidRDefault="00761033" w:rsidP="003B25DD">
      <w:pPr>
        <w:rPr>
          <w:sz w:val="20"/>
          <w:szCs w:val="20"/>
        </w:rPr>
      </w:pPr>
      <w:r w:rsidRPr="00886F52">
        <w:rPr>
          <w:rFonts w:eastAsia="SimSun"/>
          <w:sz w:val="20"/>
          <w:szCs w:val="20"/>
        </w:rPr>
        <w:t xml:space="preserve">Les présents termes du contrat de licence constituent un contrat entre </w:t>
      </w:r>
      <w:r w:rsidRPr="00886F52">
        <w:rPr>
          <w:sz w:val="20"/>
          <w:szCs w:val="20"/>
        </w:rPr>
        <w:t xml:space="preserve">vous et </w:t>
      </w:r>
      <w:r w:rsidRPr="00886F52">
        <w:rPr>
          <w:rFonts w:eastAsia="SimSun"/>
          <w:sz w:val="20"/>
          <w:szCs w:val="20"/>
        </w:rPr>
        <w:t>le concédant de licence du logiciel d’application ou de la suite d’applications auprès duquel vous avez acquis le logiciel Microsoft (le « Concédant »)</w:t>
      </w:r>
      <w:r w:rsidRPr="00886F52">
        <w:rPr>
          <w:sz w:val="20"/>
          <w:szCs w:val="20"/>
        </w:rPr>
        <w:t xml:space="preserve">. </w:t>
      </w:r>
      <w:r w:rsidRPr="00886F52">
        <w:rPr>
          <w:rFonts w:eastAsia="SimSun"/>
          <w:sz w:val="20"/>
          <w:szCs w:val="20"/>
        </w:rPr>
        <w:t>Microsoft Corporation ou l’un de ses affiliés (collectivement désignés « Microsoft ») a concédé sous licence le logiciel au Concédant.</w:t>
      </w:r>
    </w:p>
    <w:p w14:paraId="6BEAF54E" w14:textId="35517700" w:rsidR="00761033" w:rsidRPr="00F3557D" w:rsidRDefault="00A04CC9" w:rsidP="00217F3D">
      <w:pPr>
        <w:rPr>
          <w:spacing w:val="-1"/>
          <w:sz w:val="20"/>
          <w:szCs w:val="20"/>
        </w:rPr>
      </w:pPr>
      <w:r w:rsidRPr="00F3557D">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F3557D">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mises à jour,</w:t>
      </w:r>
    </w:p>
    <w:p w14:paraId="1AA32C29" w14:textId="21D3CE4C"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suppléments, et</w:t>
      </w:r>
    </w:p>
    <w:p w14:paraId="00E1E5AF" w14:textId="29045AFD"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services Internet</w:t>
      </w:r>
    </w:p>
    <w:p w14:paraId="1058FB36" w14:textId="43B1A37A" w:rsidR="00761033" w:rsidRPr="00886F52" w:rsidRDefault="00761033" w:rsidP="00217F3D">
      <w:pPr>
        <w:rPr>
          <w:sz w:val="20"/>
          <w:szCs w:val="20"/>
        </w:rPr>
      </w:pPr>
      <w:r w:rsidRPr="00886F52">
        <w:rPr>
          <w:rFonts w:eastAsia="SimSun"/>
          <w:sz w:val="20"/>
          <w:szCs w:val="20"/>
        </w:rPr>
        <w:t>de ce logiciel à moins que d’autres termes n’accompagnent ces produits, auquel cas ces derniers prévalent.</w:t>
      </w:r>
    </w:p>
    <w:p w14:paraId="40AA03D5" w14:textId="7EA13DE1" w:rsidR="00761033" w:rsidRPr="00886F52" w:rsidRDefault="00761033" w:rsidP="00217F3D">
      <w:pPr>
        <w:pStyle w:val="Preamble"/>
        <w:rPr>
          <w:sz w:val="20"/>
          <w:szCs w:val="20"/>
        </w:rPr>
      </w:pPr>
      <w:r w:rsidRPr="00886F52">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A813AB4" w:rsidR="00761033" w:rsidRPr="00886F52" w:rsidRDefault="00761033" w:rsidP="00217F3D">
      <w:pPr>
        <w:pStyle w:val="PreambleBorderAbove"/>
        <w:rPr>
          <w:sz w:val="20"/>
          <w:szCs w:val="20"/>
        </w:rPr>
      </w:pPr>
      <w:r w:rsidRPr="00886F52">
        <w:rPr>
          <w:rFonts w:eastAsia="SimSun"/>
          <w:color w:val="000000"/>
          <w:sz w:val="20"/>
          <w:szCs w:val="20"/>
        </w:rPr>
        <w:t>AVIS IMPORTANT</w:t>
      </w:r>
      <w:r w:rsidRPr="00886F52">
        <w:rPr>
          <w:rFonts w:eastAsia="SimSun"/>
          <w:sz w:val="20"/>
          <w:szCs w:val="20"/>
        </w:rPr>
        <w:t xml:space="preserve"> : MISES À JOUR AUTOMATIQUES DE VERSIONS PRÉCÉDENTES DE SQL SERVER. </w:t>
      </w:r>
      <w:r w:rsidRPr="00886F52">
        <w:rPr>
          <w:rFonts w:eastAsia="SimSun"/>
          <w:b w:val="0"/>
          <w:sz w:val="20"/>
          <w:szCs w:val="20"/>
        </w:rPr>
        <w:t xml:space="preserve">Si ce logiciel est installé sur des serveurs ou des dispositifs qui exécutent des éditions compatibles quelconques de SQL Server antérieures à SQL Server 2016 (ou des composants de ces </w:t>
      </w:r>
      <w:r w:rsidRPr="00886F52">
        <w:rPr>
          <w:rFonts w:eastAsia="SimSun"/>
          <w:b w:val="0"/>
          <w:sz w:val="20"/>
          <w:szCs w:val="20"/>
        </w:rPr>
        <w:lastRenderedPageBreak/>
        <w:t>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886F52" w:rsidRDefault="003C4C6B" w:rsidP="003B25DD">
      <w:pPr>
        <w:rPr>
          <w:sz w:val="20"/>
          <w:szCs w:val="20"/>
        </w:rPr>
      </w:pPr>
      <w:r w:rsidRPr="00886F52">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886F52">
          <w:rPr>
            <w:rStyle w:val="Hyperlink"/>
            <w:rFonts w:cs="Tahoma"/>
            <w:sz w:val="20"/>
            <w:szCs w:val="20"/>
          </w:rPr>
          <w:t>go.microsoft.com/fwlink/?LinkID=733886</w:t>
        </w:r>
      </w:hyperlink>
      <w:r w:rsidRPr="00886F52">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886F52" w:rsidRDefault="00761033" w:rsidP="00217F3D">
      <w:pPr>
        <w:pStyle w:val="PreambleBorderAbove"/>
        <w:rPr>
          <w:sz w:val="20"/>
          <w:szCs w:val="20"/>
        </w:rPr>
      </w:pPr>
      <w:r w:rsidRPr="00886F52">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886F52" w:rsidRDefault="00761033" w:rsidP="00512804">
      <w:pPr>
        <w:pStyle w:val="Heading1"/>
        <w:numPr>
          <w:ilvl w:val="0"/>
          <w:numId w:val="22"/>
        </w:numPr>
        <w:tabs>
          <w:tab w:val="left" w:pos="360"/>
        </w:tabs>
        <w:ind w:left="360"/>
        <w:rPr>
          <w:sz w:val="20"/>
          <w:szCs w:val="20"/>
        </w:rPr>
      </w:pPr>
      <w:r w:rsidRPr="00886F52">
        <w:rPr>
          <w:rFonts w:eastAsia="SimSun"/>
          <w:sz w:val="20"/>
          <w:szCs w:val="20"/>
        </w:rPr>
        <w:t>PRÉSENTATION.</w:t>
      </w:r>
    </w:p>
    <w:p w14:paraId="26A188AC" w14:textId="2F982E48"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Logiciel.</w:t>
      </w:r>
      <w:r w:rsidRPr="00886F52">
        <w:rPr>
          <w:rFonts w:eastAsia="SimSun"/>
          <w:b w:val="0"/>
          <w:sz w:val="20"/>
          <w:szCs w:val="20"/>
        </w:rPr>
        <w:t xml:space="preserve"> Le logiciel contient</w:t>
      </w:r>
    </w:p>
    <w:p w14:paraId="1E04E961" w14:textId="7AC61DE9" w:rsidR="00761033" w:rsidRPr="00886F52" w:rsidRDefault="00761033" w:rsidP="00217F3D">
      <w:pPr>
        <w:pStyle w:val="Bullet3"/>
        <w:tabs>
          <w:tab w:val="clear" w:pos="1080"/>
          <w:tab w:val="num" w:pos="1440"/>
        </w:tabs>
        <w:ind w:left="1440"/>
        <w:rPr>
          <w:sz w:val="20"/>
          <w:szCs w:val="20"/>
        </w:rPr>
      </w:pPr>
      <w:r w:rsidRPr="00886F52">
        <w:rPr>
          <w:rFonts w:eastAsia="SimSun"/>
          <w:sz w:val="20"/>
          <w:szCs w:val="20"/>
        </w:rPr>
        <w:t>un logiciel serveur</w:t>
      </w:r>
      <w:r w:rsidRPr="00886F52">
        <w:rPr>
          <w:sz w:val="20"/>
          <w:szCs w:val="20"/>
        </w:rPr>
        <w:t>, et</w:t>
      </w:r>
    </w:p>
    <w:p w14:paraId="3D79FF3C" w14:textId="18F5AED5" w:rsidR="00761033" w:rsidRPr="00886F52" w:rsidRDefault="00761033" w:rsidP="00217F3D">
      <w:pPr>
        <w:pStyle w:val="Bullet3"/>
        <w:tabs>
          <w:tab w:val="clear" w:pos="1080"/>
          <w:tab w:val="num" w:pos="1440"/>
        </w:tabs>
        <w:ind w:left="1440"/>
        <w:rPr>
          <w:sz w:val="20"/>
          <w:szCs w:val="20"/>
        </w:rPr>
      </w:pPr>
      <w:r w:rsidRPr="00886F52">
        <w:rPr>
          <w:rFonts w:eastAsia="SimSun"/>
          <w:sz w:val="20"/>
          <w:szCs w:val="20"/>
        </w:rPr>
        <w:t>des logiciels supplémentaires ne pouvant être utilisés que directement avec le logiciel serveur ou indirectement par l’intermédiaire d’autres logiciels supplémentaires</w:t>
      </w:r>
      <w:r w:rsidRPr="00886F52">
        <w:rPr>
          <w:sz w:val="20"/>
          <w:szCs w:val="20"/>
        </w:rPr>
        <w:t>.</w:t>
      </w:r>
    </w:p>
    <w:p w14:paraId="0C418834" w14:textId="45DAC7BE"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 xml:space="preserve">Modèle de licence. </w:t>
      </w:r>
      <w:r w:rsidRPr="00886F52">
        <w:rPr>
          <w:rFonts w:eastAsia="SimSun"/>
          <w:b w:val="0"/>
          <w:bCs w:val="0"/>
          <w:sz w:val="20"/>
          <w:szCs w:val="20"/>
        </w:rPr>
        <w:t>Le logiciel est concédé sous licence selon :</w:t>
      </w:r>
    </w:p>
    <w:p w14:paraId="0D003B46" w14:textId="19C7E0FD" w:rsidR="002F3172" w:rsidRPr="00886F52" w:rsidRDefault="00761033" w:rsidP="00FE7293">
      <w:pPr>
        <w:pStyle w:val="Bullet3"/>
        <w:tabs>
          <w:tab w:val="clear" w:pos="1080"/>
          <w:tab w:val="num" w:pos="1440"/>
        </w:tabs>
        <w:ind w:left="1440"/>
        <w:rPr>
          <w:sz w:val="20"/>
          <w:szCs w:val="20"/>
        </w:rPr>
      </w:pPr>
      <w:r w:rsidRPr="00886F52">
        <w:rPr>
          <w:rFonts w:eastAsia="SimSun"/>
          <w:sz w:val="20"/>
          <w:szCs w:val="20"/>
        </w:rPr>
        <w:t>le</w:t>
      </w:r>
      <w:r w:rsidRPr="00886F52">
        <w:rPr>
          <w:rFonts w:eastAsia="SimSun"/>
          <w:bCs/>
          <w:sz w:val="20"/>
          <w:szCs w:val="20"/>
        </w:rPr>
        <w:t xml:space="preserve"> </w:t>
      </w:r>
      <w:r w:rsidRPr="00886F52">
        <w:rPr>
          <w:rFonts w:eastAsia="SimSun"/>
          <w:sz w:val="20"/>
          <w:szCs w:val="20"/>
        </w:rPr>
        <w:t>nombre d’environnements de système d’exploitation (OSE) dans lesquels le logiciel serveur est exécuté, et</w:t>
      </w:r>
    </w:p>
    <w:p w14:paraId="732E0C10" w14:textId="743E1DD8" w:rsidR="00761033" w:rsidRPr="00886F52" w:rsidRDefault="00761033" w:rsidP="00FE7293">
      <w:pPr>
        <w:pStyle w:val="Bullet3"/>
        <w:tabs>
          <w:tab w:val="clear" w:pos="1080"/>
          <w:tab w:val="num" w:pos="1440"/>
        </w:tabs>
        <w:ind w:left="1440"/>
        <w:rPr>
          <w:sz w:val="20"/>
          <w:szCs w:val="20"/>
        </w:rPr>
      </w:pPr>
      <w:r w:rsidRPr="00886F52">
        <w:rPr>
          <w:rFonts w:eastAsia="SimSun"/>
          <w:sz w:val="20"/>
          <w:szCs w:val="20"/>
        </w:rPr>
        <w:t>le nombre de dispositifs et d’utilisateurs qui ont accès aux instances du logiciel serveur.</w:t>
      </w:r>
    </w:p>
    <w:p w14:paraId="4891AD7C" w14:textId="0F290FD5"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Terminologie des contrats de licence.</w:t>
      </w:r>
    </w:p>
    <w:p w14:paraId="17B948A3" w14:textId="5396D7C1"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Instance.</w:t>
      </w:r>
      <w:r w:rsidRPr="00886F52">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Exécution d’une instance.</w:t>
      </w:r>
      <w:r w:rsidRPr="00886F52">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Environnement de système d’exploitation (OSE).</w:t>
      </w:r>
      <w:r w:rsidRPr="00886F52">
        <w:rPr>
          <w:rFonts w:eastAsia="SimSun"/>
          <w:sz w:val="20"/>
          <w:szCs w:val="20"/>
        </w:rPr>
        <w:t xml:space="preserve"> Un « environnement de système d’exploitation » ou « OSE » correspond à</w:t>
      </w:r>
    </w:p>
    <w:p w14:paraId="12091D11" w14:textId="714CD048" w:rsidR="00761033" w:rsidRPr="00886F52" w:rsidRDefault="00761033" w:rsidP="00217F3D">
      <w:pPr>
        <w:pStyle w:val="Bullet4"/>
        <w:numPr>
          <w:ilvl w:val="0"/>
          <w:numId w:val="14"/>
        </w:numPr>
        <w:ind w:left="1800" w:hanging="360"/>
        <w:rPr>
          <w:sz w:val="20"/>
          <w:szCs w:val="20"/>
        </w:rPr>
      </w:pPr>
      <w:r w:rsidRPr="00886F52">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886F52" w:rsidRDefault="00761033" w:rsidP="00217F3D">
      <w:pPr>
        <w:pStyle w:val="Bullet4"/>
        <w:numPr>
          <w:ilvl w:val="0"/>
          <w:numId w:val="14"/>
        </w:numPr>
        <w:ind w:left="1800" w:hanging="360"/>
        <w:rPr>
          <w:sz w:val="20"/>
          <w:szCs w:val="20"/>
        </w:rPr>
      </w:pPr>
      <w:r w:rsidRPr="00886F52">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886F52" w:rsidRDefault="00761033" w:rsidP="00217F3D">
      <w:pPr>
        <w:pStyle w:val="Body3"/>
        <w:ind w:left="1440"/>
        <w:rPr>
          <w:sz w:val="20"/>
          <w:szCs w:val="20"/>
        </w:rPr>
      </w:pPr>
      <w:r w:rsidRPr="00886F52">
        <w:rPr>
          <w:rFonts w:eastAsia="SimSun"/>
          <w:sz w:val="20"/>
          <w:szCs w:val="20"/>
        </w:rPr>
        <w:t>Le système matériel physique peut être l’un ou l’autre deux éléments suivants, ou à la fois les deux :</w:t>
      </w:r>
    </w:p>
    <w:p w14:paraId="1311FEF7" w14:textId="5C3CB086" w:rsidR="00761033" w:rsidRPr="00886F52" w:rsidRDefault="00761033" w:rsidP="00217F3D">
      <w:pPr>
        <w:pStyle w:val="Body3"/>
        <w:numPr>
          <w:ilvl w:val="0"/>
          <w:numId w:val="15"/>
        </w:numPr>
        <w:rPr>
          <w:sz w:val="20"/>
          <w:szCs w:val="20"/>
        </w:rPr>
      </w:pPr>
      <w:r w:rsidRPr="00886F52">
        <w:rPr>
          <w:rFonts w:eastAsia="SimSun"/>
          <w:sz w:val="20"/>
          <w:szCs w:val="20"/>
        </w:rPr>
        <w:t>un environnement de système d’exploitation physique,</w:t>
      </w:r>
    </w:p>
    <w:p w14:paraId="346EF843" w14:textId="7861BEB8" w:rsidR="00761033" w:rsidRPr="00886F52" w:rsidRDefault="00761033" w:rsidP="00217F3D">
      <w:pPr>
        <w:pStyle w:val="Body3"/>
        <w:numPr>
          <w:ilvl w:val="0"/>
          <w:numId w:val="15"/>
        </w:numPr>
        <w:rPr>
          <w:sz w:val="20"/>
          <w:szCs w:val="20"/>
        </w:rPr>
      </w:pPr>
      <w:r w:rsidRPr="00886F52">
        <w:rPr>
          <w:rFonts w:eastAsia="SimSun"/>
          <w:sz w:val="20"/>
          <w:szCs w:val="20"/>
        </w:rPr>
        <w:lastRenderedPageBreak/>
        <w:t>un ou plusieurs environnements de système d’exploitation virtuels.</w:t>
      </w:r>
    </w:p>
    <w:p w14:paraId="2036F477" w14:textId="1B89F8FF" w:rsidR="00761033" w:rsidRPr="00886F52" w:rsidRDefault="00761033" w:rsidP="00217F3D">
      <w:pPr>
        <w:pStyle w:val="Body3"/>
        <w:ind w:left="1440"/>
        <w:rPr>
          <w:sz w:val="20"/>
          <w:szCs w:val="20"/>
        </w:rPr>
      </w:pPr>
      <w:r w:rsidRPr="00886F52">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886F52" w:rsidRDefault="00761033" w:rsidP="00217F3D">
      <w:pPr>
        <w:pStyle w:val="Bullet3"/>
        <w:numPr>
          <w:ilvl w:val="0"/>
          <w:numId w:val="0"/>
        </w:numPr>
        <w:ind w:left="1440"/>
        <w:rPr>
          <w:sz w:val="20"/>
          <w:szCs w:val="20"/>
        </w:rPr>
      </w:pPr>
      <w:r w:rsidRPr="00886F52">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Serveur.</w:t>
      </w:r>
      <w:r w:rsidRPr="00886F52">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886F52" w:rsidRDefault="00761033" w:rsidP="00217F3D">
      <w:pPr>
        <w:pStyle w:val="Bullet3"/>
        <w:tabs>
          <w:tab w:val="clear" w:pos="1080"/>
          <w:tab w:val="num" w:pos="1440"/>
        </w:tabs>
        <w:ind w:left="1440" w:hanging="360"/>
        <w:rPr>
          <w:sz w:val="20"/>
          <w:szCs w:val="20"/>
        </w:rPr>
      </w:pPr>
      <w:r w:rsidRPr="00886F52">
        <w:rPr>
          <w:rFonts w:eastAsia="SimSun"/>
          <w:b/>
          <w:sz w:val="20"/>
          <w:szCs w:val="20"/>
        </w:rPr>
        <w:t>Cœur physique.</w:t>
      </w:r>
      <w:r w:rsidRPr="00886F52">
        <w:rPr>
          <w:rFonts w:eastAsia="SimSun"/>
          <w:sz w:val="20"/>
          <w:szCs w:val="20"/>
        </w:rPr>
        <w:t xml:space="preserve"> Un « cœur physique » est un cœur d’un processeur physique. Un processeur physique peut inclure un ou plusieurs cœurs physiques.</w:t>
      </w:r>
    </w:p>
    <w:p w14:paraId="4EBDCAFD" w14:textId="2A7210D3" w:rsidR="00761033" w:rsidRPr="00886F52" w:rsidRDefault="00761033" w:rsidP="00217F3D">
      <w:pPr>
        <w:pStyle w:val="Bullet3"/>
        <w:tabs>
          <w:tab w:val="clear" w:pos="1080"/>
          <w:tab w:val="num" w:pos="1440"/>
        </w:tabs>
        <w:ind w:left="1440" w:hanging="360"/>
        <w:rPr>
          <w:sz w:val="20"/>
          <w:szCs w:val="20"/>
        </w:rPr>
      </w:pPr>
      <w:r w:rsidRPr="00886F52">
        <w:rPr>
          <w:rFonts w:eastAsia="SimSun"/>
          <w:b/>
          <w:sz w:val="20"/>
          <w:szCs w:val="20"/>
        </w:rPr>
        <w:t>Thread matérielle.</w:t>
      </w:r>
      <w:r w:rsidRPr="00886F52">
        <w:rPr>
          <w:rFonts w:eastAsia="SimSun"/>
          <w:sz w:val="20"/>
          <w:szCs w:val="20"/>
        </w:rPr>
        <w:t xml:space="preserve"> Une thread matérielle désigne soit un cœur physique, soit une hyper-thread de processeur physique.</w:t>
      </w:r>
    </w:p>
    <w:p w14:paraId="62211C02" w14:textId="65D4CCD0" w:rsidR="00761033" w:rsidRPr="00886F52" w:rsidRDefault="00761033" w:rsidP="00217F3D">
      <w:pPr>
        <w:pStyle w:val="Bullet3"/>
        <w:tabs>
          <w:tab w:val="clear" w:pos="1080"/>
          <w:tab w:val="num" w:pos="1440"/>
        </w:tabs>
        <w:ind w:left="1440"/>
        <w:rPr>
          <w:sz w:val="20"/>
          <w:szCs w:val="20"/>
        </w:rPr>
      </w:pPr>
      <w:r w:rsidRPr="00886F52">
        <w:rPr>
          <w:rFonts w:eastAsia="SimSun"/>
          <w:b/>
          <w:bCs/>
          <w:sz w:val="20"/>
          <w:szCs w:val="20"/>
        </w:rPr>
        <w:t>Cœur virtuel.</w:t>
      </w:r>
      <w:r w:rsidRPr="00886F52">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Attribution d’une Licence.</w:t>
      </w:r>
      <w:r w:rsidRPr="00886F52">
        <w:rPr>
          <w:rFonts w:eastAsia="SimSun"/>
          <w:sz w:val="20"/>
          <w:szCs w:val="20"/>
        </w:rPr>
        <w:t xml:space="preserve"> Attribuer une licence signifie simplement désigner une licence pour un serveur, un dispositif ou un utilisateur.</w:t>
      </w:r>
    </w:p>
    <w:p w14:paraId="7A1C398E" w14:textId="567D5B61" w:rsidR="00761033" w:rsidRPr="00886F52" w:rsidRDefault="00761033" w:rsidP="00512804">
      <w:pPr>
        <w:pStyle w:val="Heading1"/>
        <w:numPr>
          <w:ilvl w:val="0"/>
          <w:numId w:val="22"/>
        </w:numPr>
        <w:tabs>
          <w:tab w:val="left" w:pos="360"/>
        </w:tabs>
        <w:ind w:left="360"/>
        <w:rPr>
          <w:sz w:val="20"/>
          <w:szCs w:val="20"/>
        </w:rPr>
      </w:pPr>
      <w:r w:rsidRPr="00886F52">
        <w:rPr>
          <w:rFonts w:eastAsia="SimSun"/>
          <w:sz w:val="20"/>
          <w:szCs w:val="20"/>
        </w:rPr>
        <w:t>DROITS D’UTILISATION</w:t>
      </w:r>
      <w:r w:rsidR="008706A0">
        <w:rPr>
          <w:rFonts w:eastAsia="SimSun"/>
          <w:sz w:val="20"/>
          <w:szCs w:val="20"/>
        </w:rPr>
        <w:t>.</w:t>
      </w:r>
    </w:p>
    <w:p w14:paraId="27D8F838" w14:textId="32E5B2F6"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sz w:val="20"/>
          <w:szCs w:val="20"/>
        </w:rPr>
        <w:t>Attribution de la licence au serveur.</w:t>
      </w:r>
    </w:p>
    <w:p w14:paraId="49B74B18" w14:textId="7FB5A4DC" w:rsidR="00761033" w:rsidRPr="00886F52" w:rsidRDefault="00761033" w:rsidP="00A679D4">
      <w:pPr>
        <w:pStyle w:val="Heading2"/>
        <w:numPr>
          <w:ilvl w:val="0"/>
          <w:numId w:val="30"/>
        </w:numPr>
        <w:tabs>
          <w:tab w:val="left" w:pos="1440"/>
        </w:tabs>
        <w:ind w:left="1440"/>
        <w:rPr>
          <w:sz w:val="20"/>
          <w:szCs w:val="20"/>
        </w:rPr>
      </w:pPr>
      <w:r w:rsidRPr="00886F52">
        <w:rPr>
          <w:sz w:val="20"/>
          <w:szCs w:val="20"/>
        </w:rPr>
        <w:t>Attribution initiale.</w:t>
      </w:r>
      <w:r w:rsidRPr="00886F52">
        <w:rPr>
          <w:b w:val="0"/>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7C8ADE4" w14:textId="016CC2EE" w:rsidR="00761033" w:rsidRPr="00886F52" w:rsidRDefault="00761033" w:rsidP="00A679D4">
      <w:pPr>
        <w:pStyle w:val="Heading2"/>
        <w:numPr>
          <w:ilvl w:val="0"/>
          <w:numId w:val="30"/>
        </w:numPr>
        <w:tabs>
          <w:tab w:val="left" w:pos="1440"/>
        </w:tabs>
        <w:ind w:left="1440"/>
        <w:rPr>
          <w:sz w:val="20"/>
          <w:szCs w:val="20"/>
        </w:rPr>
      </w:pPr>
      <w:r w:rsidRPr="00886F52">
        <w:rPr>
          <w:sz w:val="20"/>
          <w:szCs w:val="20"/>
        </w:rPr>
        <w:t>Réattribution.</w:t>
      </w:r>
      <w:r w:rsidRPr="00886F52">
        <w:rPr>
          <w:b w:val="0"/>
          <w:sz w:val="20"/>
          <w:szCs w:val="20"/>
        </w:rPr>
        <w:t xml:space="preserve"> </w:t>
      </w:r>
      <w:r w:rsidRPr="00886F52">
        <w:rPr>
          <w:rFonts w:eastAsia="SimSun"/>
          <w:b w:val="0"/>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0D948F8" w14:textId="5B36A304" w:rsidR="00A679D4" w:rsidRPr="00886F52" w:rsidRDefault="00A679D4" w:rsidP="00A679D4">
      <w:pPr>
        <w:pStyle w:val="Heading2"/>
        <w:numPr>
          <w:ilvl w:val="0"/>
          <w:numId w:val="30"/>
        </w:numPr>
        <w:tabs>
          <w:tab w:val="left" w:pos="1440"/>
        </w:tabs>
        <w:ind w:left="1440"/>
        <w:rPr>
          <w:sz w:val="20"/>
          <w:szCs w:val="20"/>
        </w:rPr>
      </w:pPr>
      <w:r w:rsidRPr="00886F52">
        <w:rPr>
          <w:sz w:val="20"/>
          <w:szCs w:val="20"/>
        </w:rPr>
        <w:t>Attribution de licences supplémentaires.</w:t>
      </w:r>
      <w:r w:rsidRPr="00886F52">
        <w:rPr>
          <w:b w:val="0"/>
          <w:sz w:val="20"/>
          <w:szCs w:val="20"/>
        </w:rPr>
        <w:t xml:space="preserve"> </w:t>
      </w:r>
      <w:r w:rsidRPr="00886F52">
        <w:rPr>
          <w:b w:val="0"/>
          <w:color w:val="000000"/>
          <w:sz w:val="20"/>
          <w:szCs w:val="20"/>
        </w:rPr>
        <w:t>Vous êtes autorisé à attribuer plus d’une licence à un serveur. Pour chaque licence supplémentaire que vous attribuez, vous pouvez exécuter à tout moment un nombre quelconque d’instances du logiciel serveur dans quatre (4) environnements de système d’exploitation virtuels supplémentaires au maximum sur le serveur concédé sous licence. Ce groupe de quatre OSE peut accéder à tout moment à 20 threads matérielles supplémentaires maximum.</w:t>
      </w:r>
    </w:p>
    <w:p w14:paraId="5D8F6B0A" w14:textId="33651AF5" w:rsidR="00A679D4" w:rsidRPr="00886F52" w:rsidRDefault="00A679D4" w:rsidP="00A679D4">
      <w:pPr>
        <w:pStyle w:val="Heading1"/>
        <w:widowControl w:val="0"/>
        <w:numPr>
          <w:ilvl w:val="1"/>
          <w:numId w:val="26"/>
        </w:numPr>
        <w:tabs>
          <w:tab w:val="left" w:pos="1080"/>
        </w:tabs>
        <w:ind w:left="1080"/>
        <w:rPr>
          <w:sz w:val="20"/>
          <w:szCs w:val="20"/>
        </w:rPr>
      </w:pPr>
      <w:r w:rsidRPr="00886F52">
        <w:rPr>
          <w:rFonts w:eastAsia="SimSun"/>
          <w:sz w:val="20"/>
          <w:szCs w:val="20"/>
        </w:rPr>
        <w:t>Exécution d’Instances du Logiciel Serveur</w:t>
      </w:r>
      <w:r w:rsidRPr="00502052">
        <w:rPr>
          <w:bCs w:val="0"/>
          <w:sz w:val="20"/>
          <w:szCs w:val="20"/>
        </w:rPr>
        <w:t>.</w:t>
      </w:r>
      <w:r w:rsidRPr="00886F52">
        <w:rPr>
          <w:b w:val="0"/>
          <w:sz w:val="20"/>
          <w:szCs w:val="20"/>
        </w:rPr>
        <w:t xml:space="preserve"> </w:t>
      </w:r>
      <w:r w:rsidRPr="00886F52">
        <w:rPr>
          <w:rFonts w:eastAsia="SimSun"/>
          <w:b w:val="0"/>
          <w:sz w:val="20"/>
          <w:szCs w:val="20"/>
        </w:rPr>
        <w:t>Après avoir attribué la licence au serveur, vous</w:t>
      </w:r>
      <w:r w:rsidRPr="00886F52">
        <w:rPr>
          <w:rFonts w:eastAsia="SimSun"/>
          <w:b w:val="0"/>
          <w:bCs w:val="0"/>
          <w:sz w:val="20"/>
          <w:szCs w:val="20"/>
        </w:rPr>
        <w:t xml:space="preserve"> serez autorisé à exécuter un nombre illimité d’instances du logiciel serveur simultanément dans quatre OSE (physiques et/ou virtuels) maximum sur le serveur sous licence, sous réserve que :</w:t>
      </w:r>
    </w:p>
    <w:p w14:paraId="620A46B5" w14:textId="7AA09AC1" w:rsidR="00A679D4" w:rsidRPr="006049C3" w:rsidRDefault="00A679D4" w:rsidP="00A679D4">
      <w:pPr>
        <w:pStyle w:val="Heading2"/>
        <w:numPr>
          <w:ilvl w:val="0"/>
          <w:numId w:val="33"/>
        </w:numPr>
        <w:tabs>
          <w:tab w:val="left" w:pos="1440"/>
        </w:tabs>
        <w:ind w:left="1440"/>
        <w:rPr>
          <w:b w:val="0"/>
          <w:sz w:val="20"/>
          <w:szCs w:val="20"/>
        </w:rPr>
      </w:pPr>
      <w:r w:rsidRPr="006049C3">
        <w:rPr>
          <w:b w:val="0"/>
          <w:sz w:val="20"/>
          <w:szCs w:val="20"/>
        </w:rPr>
        <w:t>l’OSE ait à tout moment accès à 20 cœurs physiques maximum, si vous exécutez le logiciel dans un OSE physique, et</w:t>
      </w:r>
    </w:p>
    <w:p w14:paraId="3F47730F" w14:textId="7E5DE548" w:rsidR="00A679D4" w:rsidRPr="00886F52" w:rsidRDefault="00A679D4" w:rsidP="00A679D4">
      <w:pPr>
        <w:pStyle w:val="Heading2"/>
        <w:numPr>
          <w:ilvl w:val="0"/>
          <w:numId w:val="33"/>
        </w:numPr>
        <w:tabs>
          <w:tab w:val="left" w:pos="1440"/>
        </w:tabs>
        <w:ind w:left="1440"/>
        <w:rPr>
          <w:sz w:val="20"/>
          <w:szCs w:val="20"/>
        </w:rPr>
      </w:pPr>
      <w:r w:rsidRPr="00886F52">
        <w:rPr>
          <w:b w:val="0"/>
          <w:sz w:val="20"/>
          <w:szCs w:val="20"/>
        </w:rPr>
        <w:t>le ou les OSE virtuels sur lesquels vous exécutez le logiciel, le cas échéant, aient à tout moment accès à 20 threads matérielles maximum.</w:t>
      </w:r>
    </w:p>
    <w:p w14:paraId="18CF8208" w14:textId="4B6C1C4F" w:rsidR="00291661" w:rsidRPr="00886F52" w:rsidRDefault="00291661" w:rsidP="00FE7293">
      <w:pPr>
        <w:pStyle w:val="Heading1"/>
        <w:widowControl w:val="0"/>
        <w:numPr>
          <w:ilvl w:val="1"/>
          <w:numId w:val="26"/>
        </w:numPr>
        <w:tabs>
          <w:tab w:val="left" w:pos="1080"/>
        </w:tabs>
        <w:ind w:left="1080"/>
        <w:rPr>
          <w:sz w:val="20"/>
          <w:szCs w:val="20"/>
        </w:rPr>
      </w:pPr>
      <w:r w:rsidRPr="00886F52">
        <w:rPr>
          <w:sz w:val="20"/>
          <w:szCs w:val="20"/>
        </w:rPr>
        <w:t xml:space="preserve">Autres versions et éditions. </w:t>
      </w:r>
      <w:r w:rsidRPr="00886F52">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886F52" w:rsidRDefault="00291661" w:rsidP="00291661">
      <w:pPr>
        <w:pStyle w:val="Heading2"/>
        <w:ind w:left="1077" w:firstLine="3"/>
        <w:rPr>
          <w:sz w:val="20"/>
          <w:szCs w:val="20"/>
        </w:rPr>
      </w:pPr>
      <w:r w:rsidRPr="00886F52">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56B54482" w14:textId="6E3CC066"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sz w:val="20"/>
          <w:szCs w:val="20"/>
        </w:rPr>
        <w:t xml:space="preserve">Exécution d’instances de Logiciels Supplémentaires. </w:t>
      </w:r>
      <w:r w:rsidRPr="00886F52">
        <w:rPr>
          <w:rFonts w:eastAsia="SimSun"/>
          <w:b w:val="0"/>
          <w:bCs w:val="0"/>
          <w:sz w:val="20"/>
          <w:szCs w:val="20"/>
        </w:rPr>
        <w:t>Vous pouvez exécuter ou utiliser de toute autre manière un nombre quelconque d’instances des logiciels supplémentaires mentionnés ci-dessous dans des OSE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 Ces logiciels supplémentaires ne peuvent être utilisés que directement avec le logiciel serveur ou indirectement par l’intermédiaire d’autres logiciels supplémentaires.</w:t>
      </w:r>
    </w:p>
    <w:p w14:paraId="03121176" w14:textId="45A15706"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Composants de la documentation</w:t>
      </w:r>
    </w:p>
    <w:p w14:paraId="6734945C" w14:textId="4371CC5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Complément Reporting Services pour les produits SharePoint</w:t>
      </w:r>
    </w:p>
    <w:p w14:paraId="672C8BFA" w14:textId="19619999"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Data Quality Client</w:t>
      </w:r>
    </w:p>
    <w:p w14:paraId="3302DEA5" w14:textId="59BDFE7F"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Kit de développement logiciel (SDK) de l’option Connectivité client de SQL</w:t>
      </w:r>
    </w:p>
    <w:p w14:paraId="10243E34" w14:textId="1278C1B8"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Client Quality Connectivity</w:t>
      </w:r>
    </w:p>
    <w:p w14:paraId="597317B2" w14:textId="3754010D"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Kit de développement logiciel (SDK) des outils clients</w:t>
      </w:r>
    </w:p>
    <w:p w14:paraId="2F60FA75" w14:textId="7610959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Compatibilité Descendante des Outils Clients</w:t>
      </w:r>
    </w:p>
    <w:p w14:paraId="36751878" w14:textId="0201A227"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Connectivité des outils clients</w:t>
      </w:r>
    </w:p>
    <w:p w14:paraId="453895C0" w14:textId="2ACDB6E8"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Distributed Replay Client</w:t>
      </w:r>
    </w:p>
    <w:p w14:paraId="26D5BEA5" w14:textId="4D24B77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Outils de gestion</w:t>
      </w:r>
    </w:p>
    <w:p w14:paraId="70FF75E3" w14:textId="11F1FB98"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bCs w:val="0"/>
          <w:sz w:val="20"/>
          <w:szCs w:val="20"/>
        </w:rPr>
        <w:t>Création et stockage d’Instances sur vos Serveurs ou Supports de Stockage</w:t>
      </w:r>
      <w:r w:rsidRPr="00DC5DD5">
        <w:rPr>
          <w:rFonts w:eastAsia="SimSun"/>
          <w:sz w:val="20"/>
          <w:szCs w:val="20"/>
        </w:rPr>
        <w:t xml:space="preserve">. </w:t>
      </w:r>
      <w:r w:rsidRPr="00886F52">
        <w:rPr>
          <w:rFonts w:eastAsia="SimSun"/>
          <w:b w:val="0"/>
          <w:bCs w:val="0"/>
          <w:sz w:val="20"/>
          <w:szCs w:val="20"/>
        </w:rPr>
        <w:t>Pour chaque licence de logiciel acquise, vous disposez des droits supplémentaires stipulés ci-dessous.</w:t>
      </w:r>
    </w:p>
    <w:p w14:paraId="135A7D47" w14:textId="539498E1"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pouvez créer un nombre quelconque d’instances du logiciel serveur et des logiciels supplémentaires.</w:t>
      </w:r>
    </w:p>
    <w:p w14:paraId="1184D15B" w14:textId="6FC3B194"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886F52" w:rsidDel="0049204D" w:rsidRDefault="00761033" w:rsidP="00FE7293">
      <w:pPr>
        <w:pStyle w:val="Heading1"/>
        <w:widowControl w:val="0"/>
        <w:numPr>
          <w:ilvl w:val="1"/>
          <w:numId w:val="26"/>
        </w:numPr>
        <w:tabs>
          <w:tab w:val="left" w:pos="1080"/>
        </w:tabs>
        <w:ind w:left="1080"/>
        <w:rPr>
          <w:sz w:val="20"/>
          <w:szCs w:val="20"/>
        </w:rPr>
      </w:pPr>
      <w:r w:rsidRPr="00886F52">
        <w:rPr>
          <w:rFonts w:eastAsia="SimSun"/>
          <w:bCs w:val="0"/>
          <w:sz w:val="20"/>
          <w:szCs w:val="20"/>
        </w:rPr>
        <w:t>Licences d’Accès Client (CAL)</w:t>
      </w:r>
      <w:r w:rsidRPr="00A50704">
        <w:rPr>
          <w:rFonts w:eastAsia="SimSun"/>
          <w:sz w:val="20"/>
          <w:szCs w:val="20"/>
        </w:rPr>
        <w:t>.</w:t>
      </w:r>
    </w:p>
    <w:p w14:paraId="539582F3" w14:textId="078540DC" w:rsidR="00A679D4" w:rsidRPr="00886F52" w:rsidRDefault="00A679D4" w:rsidP="00A679D4">
      <w:pPr>
        <w:pStyle w:val="Heading2"/>
        <w:widowControl w:val="0"/>
        <w:numPr>
          <w:ilvl w:val="0"/>
          <w:numId w:val="11"/>
        </w:numPr>
        <w:rPr>
          <w:sz w:val="20"/>
          <w:szCs w:val="20"/>
        </w:rPr>
      </w:pPr>
      <w:r w:rsidRPr="00886F52">
        <w:rPr>
          <w:sz w:val="20"/>
          <w:szCs w:val="20"/>
        </w:rPr>
        <w:t>Attribution initiale de CAL.</w:t>
      </w:r>
      <w:r w:rsidRPr="00886F52">
        <w:rPr>
          <w:b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r w:rsidRPr="00886F52">
        <w:rPr>
          <w:rFonts w:eastAsia="SimSun"/>
          <w:b w:val="0"/>
          <w:sz w:val="20"/>
          <w:szCs w:val="20"/>
        </w:rPr>
        <w:t xml:space="preserve"> Vos CAL vous permettent d’accéder aux instances des versions antérieures, mais pas des versions postérieures du logiciel serveur. Vous n’avez pas besoin de CAL pour :</w:t>
      </w:r>
    </w:p>
    <w:p w14:paraId="29CD8B75" w14:textId="77777777" w:rsidR="00A679D4" w:rsidRPr="00886F52" w:rsidRDefault="00A679D4" w:rsidP="00A679D4">
      <w:pPr>
        <w:pStyle w:val="Bullet4"/>
        <w:widowControl w:val="0"/>
        <w:numPr>
          <w:ilvl w:val="0"/>
          <w:numId w:val="34"/>
        </w:numPr>
        <w:ind w:left="1800"/>
        <w:rPr>
          <w:sz w:val="20"/>
          <w:szCs w:val="20"/>
        </w:rPr>
      </w:pPr>
      <w:r w:rsidRPr="00886F52">
        <w:rPr>
          <w:rFonts w:eastAsia="SimSun"/>
          <w:sz w:val="20"/>
          <w:szCs w:val="20"/>
        </w:rPr>
        <w:t>un serveur concédé sous licence sur lequel sont exécutées les instances du logiciel serveur ; ou</w:t>
      </w:r>
    </w:p>
    <w:p w14:paraId="4D6BBF8D" w14:textId="77777777" w:rsidR="00A679D4" w:rsidRPr="00886F52" w:rsidRDefault="00A679D4" w:rsidP="00A679D4">
      <w:pPr>
        <w:pStyle w:val="Bullet4"/>
        <w:widowControl w:val="0"/>
        <w:numPr>
          <w:ilvl w:val="0"/>
          <w:numId w:val="34"/>
        </w:numPr>
        <w:ind w:left="1800"/>
        <w:rPr>
          <w:sz w:val="20"/>
          <w:szCs w:val="20"/>
        </w:rPr>
      </w:pPr>
      <w:r w:rsidRPr="00886F52">
        <w:rPr>
          <w:rFonts w:eastAsia="SimSun"/>
          <w:sz w:val="20"/>
          <w:szCs w:val="20"/>
        </w:rPr>
        <w:t>deux dispositifs ou utilisateurs, au maximum, qui accèdent uniquement aux instances du logiciel serveur en vue de les gérer.</w:t>
      </w:r>
    </w:p>
    <w:p w14:paraId="4A9F4089" w14:textId="0F3B9EFC" w:rsidR="00761033" w:rsidRPr="00886F52" w:rsidDel="0049204D" w:rsidRDefault="00761033" w:rsidP="00AA3BDF">
      <w:pPr>
        <w:pStyle w:val="Heading2"/>
        <w:widowControl w:val="0"/>
        <w:numPr>
          <w:ilvl w:val="0"/>
          <w:numId w:val="11"/>
        </w:numPr>
        <w:rPr>
          <w:sz w:val="20"/>
          <w:szCs w:val="20"/>
        </w:rPr>
      </w:pPr>
      <w:r w:rsidRPr="00886F52">
        <w:rPr>
          <w:rFonts w:eastAsia="SimSun"/>
          <w:bCs w:val="0"/>
          <w:sz w:val="20"/>
          <w:szCs w:val="20"/>
        </w:rPr>
        <w:t>Types de CAL</w:t>
      </w:r>
      <w:r w:rsidRPr="00561030">
        <w:rPr>
          <w:rFonts w:eastAsia="SimSun"/>
          <w:sz w:val="20"/>
          <w:szCs w:val="20"/>
        </w:rPr>
        <w:t xml:space="preserve">. </w:t>
      </w:r>
      <w:r w:rsidRPr="00886F52">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886F52" w:rsidDel="0049204D" w:rsidRDefault="00761033" w:rsidP="00AA3BDF">
      <w:pPr>
        <w:pStyle w:val="Heading2"/>
        <w:widowControl w:val="0"/>
        <w:numPr>
          <w:ilvl w:val="0"/>
          <w:numId w:val="11"/>
        </w:numPr>
        <w:rPr>
          <w:sz w:val="20"/>
          <w:szCs w:val="20"/>
        </w:rPr>
      </w:pPr>
      <w:r w:rsidRPr="00886F52">
        <w:rPr>
          <w:rFonts w:eastAsia="SimSun"/>
          <w:bCs w:val="0"/>
          <w:sz w:val="20"/>
          <w:szCs w:val="20"/>
        </w:rPr>
        <w:t>Réattribution de CAL</w:t>
      </w:r>
      <w:r w:rsidRPr="00C71D0B">
        <w:rPr>
          <w:rFonts w:eastAsia="SimSun"/>
          <w:sz w:val="20"/>
          <w:szCs w:val="20"/>
        </w:rPr>
        <w:t xml:space="preserve">. </w:t>
      </w:r>
      <w:r w:rsidRPr="00886F52">
        <w:rPr>
          <w:rFonts w:eastAsia="SimSun"/>
          <w:b w:val="0"/>
          <w:bCs w:val="0"/>
          <w:sz w:val="20"/>
          <w:szCs w:val="20"/>
        </w:rPr>
        <w:t>Vous êtes autorisé à</w:t>
      </w:r>
    </w:p>
    <w:p w14:paraId="51924AC3" w14:textId="7E81FA46" w:rsidR="00761033" w:rsidRPr="00886F52" w:rsidDel="0049204D" w:rsidRDefault="00761033" w:rsidP="00AA3BDF">
      <w:pPr>
        <w:pStyle w:val="Bullet4"/>
        <w:widowControl w:val="0"/>
        <w:numPr>
          <w:ilvl w:val="0"/>
          <w:numId w:val="13"/>
        </w:numPr>
        <w:ind w:left="1800"/>
        <w:rPr>
          <w:sz w:val="20"/>
          <w:szCs w:val="20"/>
        </w:rPr>
      </w:pPr>
      <w:r w:rsidRPr="00886F52">
        <w:rPr>
          <w:rFonts w:eastAsia="SimSun"/>
          <w:sz w:val="20"/>
          <w:szCs w:val="20"/>
        </w:rPr>
        <w:t>transférer de façon définitive votre CAL dispositif d’un dispositif à un autre, ou votre CAL utilisateur d’un utilisateur à un autre, ou</w:t>
      </w:r>
    </w:p>
    <w:p w14:paraId="744AEB89" w14:textId="4FF3F4AA" w:rsidR="00761033" w:rsidRPr="00886F52" w:rsidRDefault="00761033" w:rsidP="00AA3BDF">
      <w:pPr>
        <w:pStyle w:val="Bullet4"/>
        <w:widowControl w:val="0"/>
        <w:numPr>
          <w:ilvl w:val="0"/>
          <w:numId w:val="13"/>
        </w:numPr>
        <w:ind w:left="1800"/>
        <w:rPr>
          <w:sz w:val="20"/>
          <w:szCs w:val="20"/>
        </w:rPr>
      </w:pPr>
      <w:r w:rsidRPr="00886F52">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CONDITIONS DE LICENCE ET/OU DROITS D’UTILISATION SUPPLÉMENTAIRES.</w:t>
      </w:r>
    </w:p>
    <w:p w14:paraId="41AC05EA" w14:textId="57C92172" w:rsidR="00291661" w:rsidRPr="00886F52" w:rsidRDefault="00291661" w:rsidP="00FE7293">
      <w:pPr>
        <w:pStyle w:val="Heading1"/>
        <w:widowControl w:val="0"/>
        <w:numPr>
          <w:ilvl w:val="1"/>
          <w:numId w:val="27"/>
        </w:numPr>
        <w:tabs>
          <w:tab w:val="left" w:pos="1080"/>
        </w:tabs>
        <w:ind w:left="1080"/>
        <w:rPr>
          <w:sz w:val="20"/>
          <w:szCs w:val="20"/>
        </w:rPr>
      </w:pPr>
      <w:r w:rsidRPr="00886F52">
        <w:rPr>
          <w:bCs w:val="0"/>
          <w:sz w:val="20"/>
          <w:szCs w:val="20"/>
        </w:rPr>
        <w:t>Logiciel ne pouvant être utilisé qu’à des fins d’exécution</w:t>
      </w:r>
      <w:r w:rsidRPr="00886F52">
        <w:rPr>
          <w:sz w:val="20"/>
          <w:szCs w:val="20"/>
        </w:rPr>
        <w:t>.</w:t>
      </w:r>
      <w:r w:rsidRPr="00886F52">
        <w:rPr>
          <w:b w:val="0"/>
          <w:sz w:val="20"/>
          <w:szCs w:val="20"/>
        </w:rPr>
        <w:t xml:space="preserve"> Le logiciel est un « logiciel ne pouvant être utilisé qu’à des fins d’exécution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7C3EC98B" w14:textId="1C4279EF" w:rsidR="00761033" w:rsidRPr="00886F52" w:rsidRDefault="00761033" w:rsidP="00FE7293">
      <w:pPr>
        <w:pStyle w:val="Heading1"/>
        <w:widowControl w:val="0"/>
        <w:numPr>
          <w:ilvl w:val="1"/>
          <w:numId w:val="27"/>
        </w:numPr>
        <w:tabs>
          <w:tab w:val="left" w:pos="1080"/>
        </w:tabs>
        <w:ind w:left="1080"/>
        <w:rPr>
          <w:sz w:val="20"/>
          <w:szCs w:val="20"/>
        </w:rPr>
      </w:pPr>
      <w:r w:rsidRPr="00886F52">
        <w:rPr>
          <w:sz w:val="20"/>
          <w:szCs w:val="20"/>
        </w:rPr>
        <w:t>Instances maximum.</w:t>
      </w:r>
      <w:r w:rsidRPr="00886F52">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t xml:space="preserve">Multiplexage. </w:t>
      </w:r>
      <w:r w:rsidRPr="00886F52">
        <w:rPr>
          <w:rFonts w:eastAsia="SimSun"/>
          <w:b w:val="0"/>
          <w:bCs w:val="0"/>
          <w:sz w:val="20"/>
          <w:szCs w:val="20"/>
        </w:rPr>
        <w:t>Les matériels et logiciels que vous utilisez pour :</w:t>
      </w:r>
    </w:p>
    <w:p w14:paraId="584D345C" w14:textId="7F72ECD2"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regrouper les connexions,</w:t>
      </w:r>
    </w:p>
    <w:p w14:paraId="24DE9593" w14:textId="096BE388"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réacheminer l’information ou</w:t>
      </w:r>
    </w:p>
    <w:p w14:paraId="0A1CEE50" w14:textId="2EB7D9D0"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réduire le nombre de dispositifs ou d’utilisateurs qui accèdent directement au logiciel ou qui l’utilisent</w:t>
      </w:r>
    </w:p>
    <w:p w14:paraId="12EF3899" w14:textId="4AFE0004" w:rsidR="00761033" w:rsidRPr="00886F52" w:rsidRDefault="00761033" w:rsidP="00217F3D">
      <w:pPr>
        <w:pStyle w:val="Body2"/>
        <w:tabs>
          <w:tab w:val="left" w:pos="1080"/>
        </w:tabs>
        <w:ind w:left="1080"/>
        <w:rPr>
          <w:sz w:val="20"/>
          <w:szCs w:val="20"/>
        </w:rPr>
      </w:pPr>
      <w:r w:rsidRPr="00886F52">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t xml:space="preserve">Interdiction de dissociation du logiciel serveur. </w:t>
      </w:r>
      <w:r w:rsidRPr="00886F52">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t>Élément de rapport cartographique de SQL Server Reporting Services.</w:t>
      </w:r>
      <w:r w:rsidRPr="00886F52">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1" w:history="1">
        <w:r w:rsidRPr="00886F52">
          <w:rPr>
            <w:rStyle w:val="Hyperlink"/>
            <w:rFonts w:cs="Tahoma"/>
            <w:b w:val="0"/>
            <w:sz w:val="20"/>
            <w:szCs w:val="20"/>
          </w:rPr>
          <w:t>go.microsoft.com/?linkid=9710837</w:t>
        </w:r>
      </w:hyperlink>
      <w:r w:rsidRPr="00886F52">
        <w:rPr>
          <w:b w:val="0"/>
          <w:sz w:val="20"/>
          <w:szCs w:val="20"/>
        </w:rPr>
        <w:t xml:space="preserve"> </w:t>
      </w:r>
      <w:r w:rsidRPr="00886F52">
        <w:rPr>
          <w:rFonts w:eastAsia="SimSun"/>
          <w:b w:val="0"/>
          <w:sz w:val="20"/>
          <w:szCs w:val="20"/>
        </w:rPr>
        <w:t xml:space="preserve">et </w:t>
      </w:r>
      <w:hyperlink r:id="rId12" w:history="1">
        <w:r w:rsidRPr="00886F52">
          <w:rPr>
            <w:rStyle w:val="Hyperlink"/>
            <w:rFonts w:cs="Tahoma"/>
            <w:b w:val="0"/>
            <w:sz w:val="20"/>
            <w:szCs w:val="20"/>
          </w:rPr>
          <w:t>go.microsoft.com/fwlink/?LinkID=248686</w:t>
        </w:r>
      </w:hyperlink>
      <w:r w:rsidRPr="00886F52">
        <w:rPr>
          <w:b w:val="0"/>
          <w:sz w:val="20"/>
          <w:szCs w:val="20"/>
        </w:rPr>
        <w:t>.</w:t>
      </w:r>
    </w:p>
    <w:p w14:paraId="618A4D4F" w14:textId="0E669BF3" w:rsidR="00761033" w:rsidRPr="00455AB0" w:rsidRDefault="00761033" w:rsidP="00FE7293">
      <w:pPr>
        <w:pStyle w:val="Heading1"/>
        <w:widowControl w:val="0"/>
        <w:numPr>
          <w:ilvl w:val="1"/>
          <w:numId w:val="27"/>
        </w:numPr>
        <w:tabs>
          <w:tab w:val="left" w:pos="1080"/>
        </w:tabs>
        <w:ind w:left="1080"/>
        <w:rPr>
          <w:spacing w:val="-1"/>
          <w:sz w:val="20"/>
          <w:szCs w:val="20"/>
        </w:rPr>
      </w:pPr>
      <w:r w:rsidRPr="00455AB0">
        <w:rPr>
          <w:rFonts w:eastAsia="SimSun"/>
          <w:spacing w:val="-1"/>
          <w:sz w:val="20"/>
          <w:szCs w:val="20"/>
        </w:rPr>
        <w:t xml:space="preserve">Programmes Microsoft fournis. </w:t>
      </w:r>
      <w:r w:rsidRPr="00455AB0">
        <w:rPr>
          <w:b w:val="0"/>
          <w:spacing w:val="-1"/>
          <w:sz w:val="20"/>
          <w:szCs w:val="20"/>
        </w:rPr>
        <w:t xml:space="preserve">Le logiciel contient d’autres programmes Microsoft répertoriés à l’adresse </w:t>
      </w:r>
      <w:hyperlink r:id="rId13" w:history="1">
        <w:r w:rsidRPr="00455AB0">
          <w:rPr>
            <w:rStyle w:val="Hyperlink"/>
            <w:rFonts w:cs="Tahoma"/>
            <w:b w:val="0"/>
            <w:spacing w:val="-1"/>
            <w:sz w:val="20"/>
            <w:szCs w:val="20"/>
          </w:rPr>
          <w:t>go.microsoft.com/fwlink/?LinkID=298186</w:t>
        </w:r>
      </w:hyperlink>
      <w:r w:rsidRPr="00455AB0">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MENTIONS LÉGALES RELATIVES AUX ÉDITEURS TIERS.</w:t>
      </w:r>
      <w:r w:rsidRPr="00886F52">
        <w:rPr>
          <w:sz w:val="20"/>
          <w:szCs w:val="20"/>
        </w:rPr>
        <w:t xml:space="preserve"> </w:t>
      </w:r>
      <w:r w:rsidRPr="00886F52">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751715A" w14:textId="462CDAD9"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SERVICES INTERNET. </w:t>
      </w:r>
      <w:r w:rsidRPr="00886F52">
        <w:rPr>
          <w:rFonts w:eastAsia="SimSun"/>
          <w:b w:val="0"/>
          <w:bCs w:val="0"/>
          <w:sz w:val="20"/>
          <w:szCs w:val="20"/>
        </w:rPr>
        <w:t>Microsoft fournit des services Internet avec le logiciel. Ces services peuvent être modifiés ou interrompus à tout moment.</w:t>
      </w:r>
    </w:p>
    <w:p w14:paraId="4A7665EF" w14:textId="24757E98"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TESTS D’ÉVALUATION. </w:t>
      </w:r>
      <w:r w:rsidRPr="00886F52">
        <w:rPr>
          <w:rFonts w:eastAsia="SimSun"/>
          <w:b w:val="0"/>
          <w:bCs w:val="0"/>
          <w:sz w:val="20"/>
          <w:szCs w:val="20"/>
        </w:rPr>
        <w:t>Vous devez obtenir l’accord écrit et préalable de Microsoft pour pouvoir divulguer à des tiers les résultats des tests d’évaluation du logiciel.</w:t>
      </w:r>
    </w:p>
    <w:p w14:paraId="3B314C4E" w14:textId="0643CC69" w:rsidR="00761033" w:rsidRPr="007C088B" w:rsidRDefault="00761033" w:rsidP="00FE7293">
      <w:pPr>
        <w:pStyle w:val="Heading1"/>
        <w:numPr>
          <w:ilvl w:val="0"/>
          <w:numId w:val="22"/>
        </w:numPr>
        <w:tabs>
          <w:tab w:val="left" w:pos="360"/>
        </w:tabs>
        <w:ind w:left="360"/>
        <w:rPr>
          <w:spacing w:val="2"/>
          <w:sz w:val="20"/>
          <w:szCs w:val="20"/>
        </w:rPr>
      </w:pPr>
      <w:r w:rsidRPr="007C088B">
        <w:rPr>
          <w:rFonts w:eastAsia="SimSun"/>
          <w:spacing w:val="2"/>
          <w:sz w:val="20"/>
          <w:szCs w:val="20"/>
        </w:rPr>
        <w:t>LOGICIEL .NET FRAMEWORK</w:t>
      </w:r>
      <w:r w:rsidR="002F10C8" w:rsidRPr="007C088B">
        <w:rPr>
          <w:rFonts w:eastAsia="SimSun"/>
          <w:spacing w:val="2"/>
          <w:sz w:val="20"/>
          <w:szCs w:val="20"/>
        </w:rPr>
        <w:t>.</w:t>
      </w:r>
      <w:r w:rsidRPr="007C088B">
        <w:rPr>
          <w:rFonts w:eastAsia="SimSun"/>
          <w:spacing w:val="2"/>
          <w:sz w:val="20"/>
          <w:szCs w:val="20"/>
        </w:rPr>
        <w:t xml:space="preserve"> </w:t>
      </w:r>
      <w:r w:rsidRPr="007C088B">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41BB49D9" w:rsidR="004D285C" w:rsidRPr="00886F52" w:rsidRDefault="000636FE" w:rsidP="00FE7293">
      <w:pPr>
        <w:pStyle w:val="Heading1"/>
        <w:numPr>
          <w:ilvl w:val="0"/>
          <w:numId w:val="22"/>
        </w:numPr>
        <w:tabs>
          <w:tab w:val="left" w:pos="360"/>
        </w:tabs>
        <w:ind w:left="360"/>
        <w:rPr>
          <w:sz w:val="20"/>
          <w:szCs w:val="20"/>
        </w:rPr>
      </w:pPr>
      <w:r w:rsidRPr="00886F52">
        <w:rPr>
          <w:rFonts w:eastAsia="SimSun"/>
          <w:sz w:val="20"/>
          <w:szCs w:val="20"/>
        </w:rPr>
        <w:t>CANADA.</w:t>
      </w:r>
      <w:r w:rsidRPr="00886F52">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5260D20C"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CHAMP D’APPLICATION DE LA LICENCE. </w:t>
      </w:r>
      <w:r w:rsidRPr="00886F52">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7D4B4058" w:rsidR="00761033" w:rsidRPr="00886F52" w:rsidRDefault="00761033" w:rsidP="00217F3D">
      <w:pPr>
        <w:pStyle w:val="Bullet2"/>
        <w:rPr>
          <w:sz w:val="20"/>
          <w:szCs w:val="20"/>
        </w:rPr>
      </w:pPr>
      <w:r w:rsidRPr="00886F52">
        <w:rPr>
          <w:rFonts w:eastAsia="SimSun"/>
          <w:sz w:val="20"/>
          <w:szCs w:val="20"/>
        </w:rPr>
        <w:t>à contourner les restrictions techniques contenues dans le logiciel ;</w:t>
      </w:r>
    </w:p>
    <w:p w14:paraId="3AF513D8" w14:textId="630C8F19" w:rsidR="00761033" w:rsidRPr="00886F52" w:rsidRDefault="00A37BF6" w:rsidP="003B25DD">
      <w:pPr>
        <w:pStyle w:val="Bullet2"/>
        <w:rPr>
          <w:sz w:val="20"/>
          <w:szCs w:val="20"/>
        </w:rPr>
      </w:pPr>
      <w:r w:rsidRPr="00886F52">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886F52" w:rsidRDefault="00761033" w:rsidP="00217F3D">
      <w:pPr>
        <w:pStyle w:val="Bullet2"/>
        <w:rPr>
          <w:sz w:val="20"/>
          <w:szCs w:val="20"/>
        </w:rPr>
      </w:pPr>
      <w:r w:rsidRPr="00886F52">
        <w:rPr>
          <w:rFonts w:eastAsia="SimSun"/>
          <w:sz w:val="20"/>
          <w:szCs w:val="20"/>
        </w:rPr>
        <w:t>à publier le logiciel, y compris les interfaces de programmation d’application incluses dans le logiciel, en vue d’une reproduction par autrui ;</w:t>
      </w:r>
    </w:p>
    <w:p w14:paraId="15D8FBED" w14:textId="717FA655" w:rsidR="00761033" w:rsidRPr="00886F52" w:rsidRDefault="00761033" w:rsidP="00217F3D">
      <w:pPr>
        <w:pStyle w:val="Bullet2"/>
        <w:rPr>
          <w:sz w:val="20"/>
          <w:szCs w:val="20"/>
        </w:rPr>
      </w:pPr>
      <w:r w:rsidRPr="00886F52">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886F52" w:rsidRDefault="00761033" w:rsidP="00217F3D">
      <w:pPr>
        <w:pStyle w:val="Bullet2"/>
        <w:rPr>
          <w:sz w:val="20"/>
          <w:szCs w:val="20"/>
        </w:rPr>
      </w:pPr>
      <w:r w:rsidRPr="00886F52">
        <w:rPr>
          <w:rFonts w:eastAsia="SimSun"/>
          <w:sz w:val="20"/>
          <w:szCs w:val="20"/>
        </w:rPr>
        <w:t>louer ou prêter le logiciel ; ou</w:t>
      </w:r>
    </w:p>
    <w:p w14:paraId="45BB7630" w14:textId="1EAA0D9E" w:rsidR="00761033" w:rsidRPr="00886F52" w:rsidRDefault="00761033" w:rsidP="00217F3D">
      <w:pPr>
        <w:pStyle w:val="Bullet2"/>
        <w:rPr>
          <w:sz w:val="20"/>
          <w:szCs w:val="20"/>
        </w:rPr>
      </w:pPr>
      <w:r w:rsidRPr="00886F52">
        <w:rPr>
          <w:rFonts w:eastAsia="SimSun"/>
          <w:sz w:val="20"/>
          <w:szCs w:val="20"/>
        </w:rPr>
        <w:t>utiliser le logiciel en association avec des services d’hébergement commercial.</w:t>
      </w:r>
    </w:p>
    <w:p w14:paraId="43B1F7F6" w14:textId="6BB87247" w:rsidR="00761033" w:rsidRPr="00886F52" w:rsidRDefault="00761033" w:rsidP="00217F3D">
      <w:pPr>
        <w:pStyle w:val="Bullet2"/>
        <w:numPr>
          <w:ilvl w:val="0"/>
          <w:numId w:val="0"/>
        </w:numPr>
        <w:ind w:left="357"/>
        <w:rPr>
          <w:sz w:val="20"/>
          <w:szCs w:val="20"/>
        </w:rPr>
      </w:pPr>
      <w:r w:rsidRPr="00886F52">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886F52" w:rsidRDefault="00761033" w:rsidP="00217F3D">
      <w:pPr>
        <w:pStyle w:val="Heading1"/>
        <w:ind w:left="360"/>
        <w:rPr>
          <w:sz w:val="20"/>
          <w:szCs w:val="20"/>
        </w:rPr>
      </w:pPr>
      <w:r w:rsidRPr="00886F52">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2937CD27"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COPIE DE SAUVEGARDE. </w:t>
      </w:r>
      <w:r w:rsidRPr="00886F52">
        <w:rPr>
          <w:rFonts w:eastAsia="SimSun"/>
          <w:b w:val="0"/>
          <w:sz w:val="20"/>
          <w:szCs w:val="20"/>
        </w:rPr>
        <w:t>Si vous avez acquis le logiciel sur un disque ou un autre support, vous</w:t>
      </w:r>
      <w:r w:rsidRPr="00886F52">
        <w:rPr>
          <w:rFonts w:eastAsia="SimSun"/>
          <w:b w:val="0"/>
          <w:bCs w:val="0"/>
          <w:sz w:val="20"/>
          <w:szCs w:val="20"/>
        </w:rPr>
        <w:t xml:space="preserve"> êtes autorisé à effectuer une copie de sauvegarde du support. Vous ne pouvez l’utiliser que dans le but de créer des instances du logiciel.</w:t>
      </w:r>
    </w:p>
    <w:p w14:paraId="46D8A9BB" w14:textId="37BBA9AF"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DOCUMENTATION. </w:t>
      </w:r>
      <w:r w:rsidRPr="00886F52">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LOGICIEL EN REVENTE INTERDITE (« Not for Resale » ou « NFR »). </w:t>
      </w:r>
      <w:r w:rsidRPr="00886F52">
        <w:rPr>
          <w:rFonts w:eastAsia="SimSun"/>
          <w:b w:val="0"/>
          <w:bCs w:val="0"/>
          <w:sz w:val="20"/>
          <w:szCs w:val="20"/>
        </w:rPr>
        <w:t>Vous n’êtes pas autorisé à vendre un logiciel portant la mention de revente interdite (« Not for Resale » ou « NFR »).</w:t>
      </w:r>
    </w:p>
    <w:p w14:paraId="33EE4966" w14:textId="69E47E91"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LOGICIEL EN VERSION ÉDUCATION (« Academic Edition » ou « AE »). </w:t>
      </w:r>
      <w:r w:rsidRPr="00886F52">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886F52">
          <w:rPr>
            <w:rStyle w:val="Hyperlink"/>
            <w:rFonts w:eastAsia="SimSun" w:cs="Tahoma"/>
            <w:b w:val="0"/>
            <w:bCs w:val="0"/>
            <w:sz w:val="20"/>
            <w:szCs w:val="20"/>
          </w:rPr>
          <w:t>www.microsoft.com/education</w:t>
        </w:r>
      </w:hyperlink>
      <w:r w:rsidRPr="00886F52">
        <w:rPr>
          <w:rFonts w:eastAsia="SimSun"/>
          <w:b w:val="0"/>
          <w:bCs w:val="0"/>
          <w:sz w:val="20"/>
          <w:szCs w:val="20"/>
        </w:rPr>
        <w:t xml:space="preserve"> ou contactez l’affilié Microsoft qui dessert votre pays.</w:t>
      </w:r>
    </w:p>
    <w:p w14:paraId="4905A9A9" w14:textId="2F9F0DB6"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TRANSFERT</w:t>
      </w:r>
      <w:r w:rsidRPr="00886F52">
        <w:rPr>
          <w:rFonts w:eastAsia="SimSun"/>
          <w:bCs w:val="0"/>
          <w:sz w:val="20"/>
          <w:szCs w:val="20"/>
        </w:rPr>
        <w:t xml:space="preserve"> </w:t>
      </w:r>
      <w:r w:rsidRPr="00886F52">
        <w:rPr>
          <w:rFonts w:eastAsia="SimSun"/>
          <w:sz w:val="20"/>
          <w:szCs w:val="20"/>
        </w:rPr>
        <w:t>À</w:t>
      </w:r>
      <w:r w:rsidRPr="00886F52">
        <w:rPr>
          <w:rFonts w:eastAsia="SimSun"/>
          <w:bCs w:val="0"/>
          <w:sz w:val="20"/>
          <w:szCs w:val="20"/>
        </w:rPr>
        <w:t xml:space="preserve"> </w:t>
      </w:r>
      <w:r w:rsidRPr="00886F52">
        <w:rPr>
          <w:rFonts w:eastAsia="SimSun"/>
          <w:sz w:val="20"/>
          <w:szCs w:val="20"/>
        </w:rPr>
        <w:t>UN</w:t>
      </w:r>
      <w:r w:rsidRPr="00886F52">
        <w:rPr>
          <w:rFonts w:eastAsia="SimSun"/>
          <w:bCs w:val="0"/>
          <w:sz w:val="20"/>
          <w:szCs w:val="20"/>
        </w:rPr>
        <w:t xml:space="preserve"> </w:t>
      </w:r>
      <w:r w:rsidRPr="00886F52">
        <w:rPr>
          <w:rFonts w:eastAsia="SimSun"/>
          <w:sz w:val="20"/>
          <w:szCs w:val="20"/>
        </w:rPr>
        <w:t>TIERS.</w:t>
      </w:r>
      <w:r w:rsidRPr="00886F52">
        <w:rPr>
          <w:rFonts w:eastAsia="SimSun"/>
          <w:b w:val="0"/>
          <w:sz w:val="20"/>
          <w:szCs w:val="20"/>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794A8E8F" w14:textId="23ABE432" w:rsidR="008A26E7" w:rsidRPr="00886F52" w:rsidRDefault="008A26E7" w:rsidP="003B25DD">
      <w:pPr>
        <w:autoSpaceDE w:val="0"/>
        <w:autoSpaceDN w:val="0"/>
        <w:spacing w:before="0" w:after="200"/>
        <w:ind w:left="360"/>
        <w:rPr>
          <w:sz w:val="20"/>
          <w:szCs w:val="20"/>
        </w:rPr>
      </w:pPr>
      <w:r w:rsidRPr="00886F52">
        <w:rPr>
          <w:rFonts w:eastAsia="SimSun"/>
          <w:sz w:val="20"/>
          <w:szCs w:val="20"/>
        </w:rPr>
        <w:t>Les dispositions du présent article ne s’appliquent pas si vous avez acquis le logiciel en qualité de particulier en Allemagne ou dans l’un des pays énumérés sur ce site (</w:t>
      </w:r>
      <w:hyperlink r:id="rId15" w:anchor="%20TR-16-00298)%20ISVR%20-%20Jun%202016\aka.ms\transfer" w:history="1">
        <w:r w:rsidRPr="00886F52">
          <w:rPr>
            <w:rStyle w:val="Hyperlink"/>
            <w:rFonts w:eastAsia="SimSun" w:cs="Tahoma"/>
            <w:sz w:val="20"/>
            <w:szCs w:val="20"/>
          </w:rPr>
          <w:t>aka.ms/transfer</w:t>
        </w:r>
      </w:hyperlink>
      <w:r w:rsidRPr="00886F52">
        <w:rPr>
          <w:rFonts w:eastAsia="SimSun"/>
          <w:sz w:val="20"/>
          <w:szCs w:val="20"/>
        </w:rPr>
        <w:t>), auquel cas tout transfert du logiciel à un tiers et tout droit d’utilisation doivent se conformer à la réglementation applicable.</w:t>
      </w:r>
    </w:p>
    <w:p w14:paraId="3C4BFFCE" w14:textId="575676EA"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RESTRICTIONS À L’EXPORTATION. </w:t>
      </w:r>
      <w:r w:rsidRPr="00886F52">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anchor="%20TR-16-00298)%20ISVR%20-%20Jun%202016\www.microsoft.com\exporting" w:history="1">
        <w:r w:rsidRPr="00886F52">
          <w:rPr>
            <w:rStyle w:val="Hyperlink"/>
            <w:rFonts w:cs="Tahoma"/>
            <w:b w:val="0"/>
            <w:sz w:val="20"/>
            <w:szCs w:val="20"/>
          </w:rPr>
          <w:t>www.microsoft.com/exporting</w:t>
        </w:r>
      </w:hyperlink>
      <w:r w:rsidRPr="00886F52">
        <w:rPr>
          <w:rFonts w:eastAsia="SimSun"/>
          <w:b w:val="0"/>
          <w:bCs w:val="0"/>
          <w:sz w:val="20"/>
          <w:szCs w:val="20"/>
        </w:rPr>
        <w:t>.</w:t>
      </w:r>
    </w:p>
    <w:p w14:paraId="2CBC7CB5" w14:textId="6DE14E00"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INTÉGRALITÉ DES ACCORDS. </w:t>
      </w:r>
      <w:r w:rsidRPr="00886F52">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EFFET JURIDIQUE. </w:t>
      </w:r>
      <w:r w:rsidRPr="00886F52">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886F52" w:rsidRDefault="00025563" w:rsidP="00FE7293">
      <w:pPr>
        <w:pStyle w:val="Heading1"/>
        <w:numPr>
          <w:ilvl w:val="0"/>
          <w:numId w:val="22"/>
        </w:numPr>
        <w:tabs>
          <w:tab w:val="left" w:pos="360"/>
        </w:tabs>
        <w:ind w:left="360"/>
        <w:rPr>
          <w:sz w:val="20"/>
          <w:szCs w:val="20"/>
        </w:rPr>
      </w:pPr>
      <w:r w:rsidRPr="00886F52">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886F52">
        <w:rPr>
          <w:rFonts w:eastAsia="SimSun"/>
          <w:bCs w:val="0"/>
          <w:sz w:val="20"/>
          <w:szCs w:val="20"/>
        </w:rPr>
        <w:t>SUFFISANTS</w:t>
      </w:r>
      <w:r w:rsidRPr="00886F52">
        <w:rPr>
          <w:sz w:val="20"/>
          <w:szCs w:val="20"/>
        </w:rPr>
        <w:t xml:space="preserve"> AFIN DE DÉTERMINER SI LE LOGICIEL EST ADAPTÉ À UNE TELLE UTILISATION.</w:t>
      </w:r>
    </w:p>
    <w:p w14:paraId="085CE0C8" w14:textId="4CFE3056" w:rsidR="00025563" w:rsidRPr="00886F52" w:rsidRDefault="00025563" w:rsidP="00FE7293">
      <w:pPr>
        <w:pStyle w:val="Heading1"/>
        <w:numPr>
          <w:ilvl w:val="0"/>
          <w:numId w:val="22"/>
        </w:numPr>
        <w:tabs>
          <w:tab w:val="left" w:pos="360"/>
        </w:tabs>
        <w:ind w:left="360"/>
        <w:rPr>
          <w:sz w:val="20"/>
          <w:szCs w:val="20"/>
        </w:rPr>
      </w:pPr>
      <w:r w:rsidRPr="00886F52">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5A95631" w14:textId="7E1BDD72" w:rsidR="00025563" w:rsidRPr="00886F52" w:rsidRDefault="00025563" w:rsidP="00FE7293">
      <w:pPr>
        <w:pStyle w:val="Heading1"/>
        <w:numPr>
          <w:ilvl w:val="0"/>
          <w:numId w:val="22"/>
        </w:numPr>
        <w:tabs>
          <w:tab w:val="left" w:pos="360"/>
        </w:tabs>
        <w:ind w:left="360"/>
        <w:rPr>
          <w:sz w:val="20"/>
          <w:szCs w:val="20"/>
        </w:rPr>
      </w:pPr>
      <w:r w:rsidRPr="00886F52">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886F52"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DCEE3" w14:textId="77777777" w:rsidR="00D7130C" w:rsidRDefault="00D7130C" w:rsidP="00E752B4">
      <w:pPr>
        <w:spacing w:before="0" w:after="0"/>
      </w:pPr>
      <w:r>
        <w:separator/>
      </w:r>
    </w:p>
  </w:endnote>
  <w:endnote w:type="continuationSeparator" w:id="0">
    <w:p w14:paraId="491EBD7D" w14:textId="77777777" w:rsidR="00D7130C" w:rsidRDefault="00D7130C"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108E3" w14:textId="4EAAA082" w:rsidR="00D73C75" w:rsidRPr="00F3557D" w:rsidRDefault="00D73C75" w:rsidP="00D73C75">
    <w:pPr>
      <w:pStyle w:val="Footer"/>
      <w:rPr>
        <w:sz w:val="18"/>
        <w:szCs w:val="18"/>
        <w:lang w:val="en-US"/>
      </w:rPr>
    </w:pPr>
    <w:r w:rsidRPr="00F3557D">
      <w:rPr>
        <w:sz w:val="18"/>
        <w:szCs w:val="18"/>
        <w:lang w:val="en-US"/>
      </w:rPr>
      <w:t>ISV Royalty Agreement EULA (June 1, 2016)</w:t>
    </w:r>
    <w:r w:rsidRPr="00F3557D">
      <w:rPr>
        <w:sz w:val="18"/>
        <w:szCs w:val="18"/>
        <w:lang w:val="en-US"/>
      </w:rPr>
      <w:tab/>
    </w:r>
    <w:r w:rsidRPr="00F3557D">
      <w:rPr>
        <w:sz w:val="18"/>
        <w:szCs w:val="18"/>
        <w:lang w:val="en-US"/>
      </w:rPr>
      <w:tab/>
      <w:t xml:space="preserve">Page </w:t>
    </w:r>
    <w:r w:rsidRPr="00C65EFB">
      <w:rPr>
        <w:sz w:val="18"/>
        <w:szCs w:val="18"/>
      </w:rPr>
      <w:fldChar w:fldCharType="begin"/>
    </w:r>
    <w:r w:rsidRPr="00F3557D">
      <w:rPr>
        <w:sz w:val="18"/>
        <w:szCs w:val="18"/>
        <w:lang w:val="en-US"/>
      </w:rPr>
      <w:instrText xml:space="preserve"> PAGE </w:instrText>
    </w:r>
    <w:r w:rsidRPr="00C65EFB">
      <w:rPr>
        <w:sz w:val="18"/>
        <w:szCs w:val="18"/>
      </w:rPr>
      <w:fldChar w:fldCharType="separate"/>
    </w:r>
    <w:r w:rsidR="001851E1">
      <w:rPr>
        <w:noProof/>
        <w:sz w:val="18"/>
        <w:szCs w:val="18"/>
        <w:lang w:val="en-US"/>
      </w:rPr>
      <w:t>2</w:t>
    </w:r>
    <w:r w:rsidRPr="00C65EFB">
      <w:rPr>
        <w:sz w:val="18"/>
        <w:szCs w:val="18"/>
      </w:rPr>
      <w:fldChar w:fldCharType="end"/>
    </w:r>
    <w:r w:rsidRPr="00F3557D">
      <w:rPr>
        <w:sz w:val="18"/>
        <w:szCs w:val="18"/>
        <w:lang w:val="en-US"/>
      </w:rPr>
      <w:t xml:space="preserve"> of </w:t>
    </w:r>
    <w:r w:rsidRPr="00C65EFB">
      <w:rPr>
        <w:sz w:val="18"/>
        <w:szCs w:val="18"/>
      </w:rPr>
      <w:fldChar w:fldCharType="begin"/>
    </w:r>
    <w:r w:rsidRPr="00F3557D">
      <w:rPr>
        <w:sz w:val="18"/>
        <w:szCs w:val="18"/>
        <w:lang w:val="en-US"/>
      </w:rPr>
      <w:instrText xml:space="preserve"> NUMPAGES </w:instrText>
    </w:r>
    <w:r w:rsidRPr="00C65EFB">
      <w:rPr>
        <w:sz w:val="18"/>
        <w:szCs w:val="18"/>
      </w:rPr>
      <w:fldChar w:fldCharType="separate"/>
    </w:r>
    <w:r w:rsidR="001851E1">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5247E" w14:textId="77777777" w:rsidR="00D7130C" w:rsidRDefault="00D7130C" w:rsidP="00E752B4">
      <w:pPr>
        <w:spacing w:before="0" w:after="0"/>
      </w:pPr>
      <w:r>
        <w:separator/>
      </w:r>
    </w:p>
  </w:footnote>
  <w:footnote w:type="continuationSeparator" w:id="0">
    <w:p w14:paraId="099B8EDF" w14:textId="77777777" w:rsidR="00D7130C" w:rsidRDefault="00D7130C" w:rsidP="00E752B4">
      <w:pPr>
        <w:spacing w:before="0" w:after="0"/>
      </w:pPr>
      <w:r>
        <w:continuationSeparator/>
      </w:r>
    </w:p>
  </w:footnote>
  <w:footnote w:id="1">
    <w:p w14:paraId="31DC5F86" w14:textId="37326536" w:rsidR="00F84322" w:rsidRPr="00D07184" w:rsidRDefault="00F84322" w:rsidP="002C6FFA">
      <w:pPr>
        <w:pStyle w:val="FootnoteText"/>
        <w:ind w:hanging="22"/>
        <w:rPr>
          <w:sz w:val="16"/>
          <w:szCs w:val="16"/>
        </w:rPr>
      </w:pPr>
      <w:r w:rsidRPr="00920E39">
        <w:rPr>
          <w:rStyle w:val="FootnoteReference"/>
          <w:b/>
          <w:sz w:val="16"/>
          <w:szCs w:val="16"/>
        </w:rPr>
        <w:footnoteRef/>
      </w:r>
      <w:r w:rsidRPr="00920E39">
        <w:rPr>
          <w:b/>
          <w:sz w:val="16"/>
          <w:szCs w:val="16"/>
        </w:rPr>
        <w:t xml:space="preserve"> </w:t>
      </w:r>
      <w:r w:rsidR="002C6FFA" w:rsidRPr="00920E39">
        <w:rPr>
          <w:b/>
          <w:sz w:val="16"/>
          <w:szCs w:val="16"/>
        </w:rPr>
        <w:t>CONCÉDANT :</w:t>
      </w:r>
      <w:r w:rsidR="002C6FFA" w:rsidRPr="00D07184">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002C6FFA" w:rsidRPr="00151222">
        <w:rPr>
          <w:i/>
          <w:iCs/>
          <w:sz w:val="16"/>
          <w:szCs w:val="16"/>
        </w:rPr>
        <w:t>« Toutes les autres marques de fabrique mentionnées sont des marques de leurs propriétaires respectifs. »</w:t>
      </w:r>
    </w:p>
  </w:footnote>
  <w:footnote w:id="2">
    <w:p w14:paraId="1FB410C3" w14:textId="7459AE6B" w:rsidR="00F84322" w:rsidRPr="002343D7" w:rsidRDefault="00F84322" w:rsidP="002343D7">
      <w:pPr>
        <w:pStyle w:val="FootnoteText"/>
        <w:spacing w:before="120"/>
        <w:rPr>
          <w:sz w:val="16"/>
          <w:szCs w:val="16"/>
        </w:rPr>
      </w:pPr>
      <w:r w:rsidRPr="00920E39">
        <w:rPr>
          <w:rStyle w:val="FootnoteReference"/>
          <w:b/>
          <w:sz w:val="16"/>
          <w:szCs w:val="16"/>
        </w:rPr>
        <w:footnoteRef/>
      </w:r>
      <w:r w:rsidRPr="00920E39">
        <w:rPr>
          <w:b/>
          <w:sz w:val="16"/>
          <w:szCs w:val="16"/>
        </w:rPr>
        <w:t xml:space="preserve"> </w:t>
      </w:r>
      <w:r w:rsidR="002343D7" w:rsidRPr="00920E39">
        <w:rPr>
          <w:b/>
          <w:sz w:val="16"/>
          <w:szCs w:val="16"/>
        </w:rPr>
        <w:t>CONCÉDANT :</w:t>
      </w:r>
      <w:r w:rsidR="002343D7" w:rsidRPr="002343D7">
        <w:rPr>
          <w:sz w:val="16"/>
          <w:szCs w:val="16"/>
        </w:rPr>
        <w:t xml:space="preserve"> Pour le logiciel en version éducation (« Version Éducation »), veuillez spécifier son nom. Par exemple : Microsoft SQL 2016, Version Éducation.</w:t>
      </w:r>
    </w:p>
  </w:footnote>
  <w:footnote w:id="3">
    <w:p w14:paraId="21D11256" w14:textId="32A2AEB3" w:rsidR="00981F79" w:rsidRPr="00920E39" w:rsidRDefault="00981F79" w:rsidP="003E7F73">
      <w:pPr>
        <w:pStyle w:val="Footnote"/>
        <w:rPr>
          <w:b w:val="0"/>
          <w:bCs w:val="0"/>
        </w:rPr>
      </w:pPr>
      <w:r w:rsidRPr="00DD5A71">
        <w:rPr>
          <w:vertAlign w:val="superscript"/>
        </w:rPr>
        <w:footnoteRef/>
      </w:r>
      <w:r w:rsidRPr="00DD5A71">
        <w:t xml:space="preserve"> </w:t>
      </w:r>
      <w:r w:rsidR="003E7F73" w:rsidRPr="00DD5A71">
        <w:t>CONCÉDANT :</w:t>
      </w:r>
      <w:r w:rsidR="003E7F73" w:rsidRPr="00920E39">
        <w:rPr>
          <w:b w:val="0"/>
          <w:bCs w:val="0"/>
        </w:rPr>
        <w:t xml:space="preserve"> Indiquer le nombre de licences serveur pour lesquelles l’utilisateur final détient une licence dans le cadre de ce contrat.</w:t>
      </w:r>
    </w:p>
  </w:footnote>
  <w:footnote w:id="4">
    <w:p w14:paraId="56E44269" w14:textId="1B78C2F9" w:rsidR="00981F79" w:rsidRPr="00920E39" w:rsidRDefault="00981F79" w:rsidP="00125DB6">
      <w:pPr>
        <w:pStyle w:val="Footnote"/>
        <w:rPr>
          <w:b w:val="0"/>
          <w:bCs w:val="0"/>
        </w:rPr>
      </w:pPr>
      <w:r w:rsidRPr="00BC129A">
        <w:rPr>
          <w:vertAlign w:val="superscript"/>
        </w:rPr>
        <w:footnoteRef/>
      </w:r>
      <w:r w:rsidRPr="00BC129A">
        <w:t xml:space="preserve"> </w:t>
      </w:r>
      <w:r w:rsidR="00125DB6" w:rsidRPr="00BC129A">
        <w:t>CONCÉDANT :</w:t>
      </w:r>
      <w:r w:rsidR="00125DB6" w:rsidRPr="00920E39">
        <w:rPr>
          <w:b w:val="0"/>
          <w:bCs w:val="0"/>
        </w:rPr>
        <w:t xml:space="preserve"> Indiquer le nombre de CAL utilisateur pouvant accéder directement ou indirectement aux instances du logiciel serveur concédées sous licence dans le cadre de ce contrat.</w:t>
      </w:r>
    </w:p>
  </w:footnote>
  <w:footnote w:id="5">
    <w:p w14:paraId="36206284" w14:textId="587784FC" w:rsidR="00981F79" w:rsidRPr="00920E39" w:rsidRDefault="00981F79" w:rsidP="00920E39">
      <w:pPr>
        <w:pStyle w:val="Footnote"/>
        <w:rPr>
          <w:b w:val="0"/>
          <w:bCs w:val="0"/>
        </w:rPr>
      </w:pPr>
      <w:r w:rsidRPr="007C0087">
        <w:rPr>
          <w:vertAlign w:val="superscript"/>
        </w:rPr>
        <w:footnoteRef/>
      </w:r>
      <w:r w:rsidRPr="007C0087">
        <w:t xml:space="preserve"> </w:t>
      </w:r>
      <w:r w:rsidR="00920E39" w:rsidRPr="007C0087">
        <w:t>CONCÉDANT :</w:t>
      </w:r>
      <w:r w:rsidR="00920E39" w:rsidRPr="00920E39">
        <w:rPr>
          <w:b w:val="0"/>
          <w:bCs w:val="0"/>
        </w:rPr>
        <w:t xml:space="preserve">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K+/khIrrxwUvg5qlKkfTM8djvVHn3SAMpjFOKZeYQAWW1YxYVnXgYdKDBTUE5q815tYTknRgWEJM/KQOza1gxw==" w:salt="QMUzU6WnuAdrfqla5GLVz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320C"/>
    <w:rsid w:val="000636FE"/>
    <w:rsid w:val="0006672D"/>
    <w:rsid w:val="0009418D"/>
    <w:rsid w:val="000C271F"/>
    <w:rsid w:val="000E64E7"/>
    <w:rsid w:val="000F001C"/>
    <w:rsid w:val="00106B39"/>
    <w:rsid w:val="00110946"/>
    <w:rsid w:val="00125DB6"/>
    <w:rsid w:val="001505DB"/>
    <w:rsid w:val="001507A7"/>
    <w:rsid w:val="00151222"/>
    <w:rsid w:val="001559E4"/>
    <w:rsid w:val="00166533"/>
    <w:rsid w:val="00173097"/>
    <w:rsid w:val="001851E1"/>
    <w:rsid w:val="001968D8"/>
    <w:rsid w:val="001B4C71"/>
    <w:rsid w:val="001C610C"/>
    <w:rsid w:val="0020568D"/>
    <w:rsid w:val="00214E73"/>
    <w:rsid w:val="00217F3D"/>
    <w:rsid w:val="002343D7"/>
    <w:rsid w:val="00244DD1"/>
    <w:rsid w:val="002556B9"/>
    <w:rsid w:val="00291661"/>
    <w:rsid w:val="002A19AC"/>
    <w:rsid w:val="002B1013"/>
    <w:rsid w:val="002B14A6"/>
    <w:rsid w:val="002C6FFA"/>
    <w:rsid w:val="002D71DA"/>
    <w:rsid w:val="002D7DB4"/>
    <w:rsid w:val="002F10C8"/>
    <w:rsid w:val="002F3172"/>
    <w:rsid w:val="003013A3"/>
    <w:rsid w:val="0032592F"/>
    <w:rsid w:val="0033530F"/>
    <w:rsid w:val="003525F7"/>
    <w:rsid w:val="00367A01"/>
    <w:rsid w:val="0037259D"/>
    <w:rsid w:val="003862C8"/>
    <w:rsid w:val="003B25DD"/>
    <w:rsid w:val="003C4C6B"/>
    <w:rsid w:val="003D117E"/>
    <w:rsid w:val="003E7F73"/>
    <w:rsid w:val="00400BE5"/>
    <w:rsid w:val="004130CE"/>
    <w:rsid w:val="0043583A"/>
    <w:rsid w:val="00455AB0"/>
    <w:rsid w:val="0045668A"/>
    <w:rsid w:val="0049204D"/>
    <w:rsid w:val="00493507"/>
    <w:rsid w:val="004A2F3E"/>
    <w:rsid w:val="004A6BE6"/>
    <w:rsid w:val="004B3BF4"/>
    <w:rsid w:val="004C090C"/>
    <w:rsid w:val="004D1365"/>
    <w:rsid w:val="004D285C"/>
    <w:rsid w:val="004D5D6D"/>
    <w:rsid w:val="004E28EE"/>
    <w:rsid w:val="00502052"/>
    <w:rsid w:val="00512804"/>
    <w:rsid w:val="00513388"/>
    <w:rsid w:val="0053032D"/>
    <w:rsid w:val="005318C5"/>
    <w:rsid w:val="005501BE"/>
    <w:rsid w:val="00561030"/>
    <w:rsid w:val="00570E36"/>
    <w:rsid w:val="00576428"/>
    <w:rsid w:val="005A5A6A"/>
    <w:rsid w:val="005A7253"/>
    <w:rsid w:val="005B45A2"/>
    <w:rsid w:val="005C3C1D"/>
    <w:rsid w:val="005E1339"/>
    <w:rsid w:val="006049C3"/>
    <w:rsid w:val="00686296"/>
    <w:rsid w:val="006C46D8"/>
    <w:rsid w:val="00706042"/>
    <w:rsid w:val="00714075"/>
    <w:rsid w:val="00727E7D"/>
    <w:rsid w:val="007448FB"/>
    <w:rsid w:val="00746B38"/>
    <w:rsid w:val="00761033"/>
    <w:rsid w:val="00782D1C"/>
    <w:rsid w:val="00796907"/>
    <w:rsid w:val="007A7E2A"/>
    <w:rsid w:val="007C0087"/>
    <w:rsid w:val="007C088B"/>
    <w:rsid w:val="007C3FC2"/>
    <w:rsid w:val="007C75DD"/>
    <w:rsid w:val="007D6236"/>
    <w:rsid w:val="007F037C"/>
    <w:rsid w:val="0080150B"/>
    <w:rsid w:val="00816D4A"/>
    <w:rsid w:val="00821275"/>
    <w:rsid w:val="00842143"/>
    <w:rsid w:val="00843A10"/>
    <w:rsid w:val="008601EF"/>
    <w:rsid w:val="00865D85"/>
    <w:rsid w:val="008706A0"/>
    <w:rsid w:val="00886F52"/>
    <w:rsid w:val="008A26E7"/>
    <w:rsid w:val="008C0D54"/>
    <w:rsid w:val="00920E39"/>
    <w:rsid w:val="00925850"/>
    <w:rsid w:val="0096127D"/>
    <w:rsid w:val="00981F79"/>
    <w:rsid w:val="00995E89"/>
    <w:rsid w:val="009C61E5"/>
    <w:rsid w:val="009D6C55"/>
    <w:rsid w:val="00A04CC9"/>
    <w:rsid w:val="00A17B49"/>
    <w:rsid w:val="00A36306"/>
    <w:rsid w:val="00A37BF6"/>
    <w:rsid w:val="00A50704"/>
    <w:rsid w:val="00A66997"/>
    <w:rsid w:val="00A679D4"/>
    <w:rsid w:val="00A707DE"/>
    <w:rsid w:val="00A841F8"/>
    <w:rsid w:val="00AA3BDF"/>
    <w:rsid w:val="00AE5993"/>
    <w:rsid w:val="00AF6D5D"/>
    <w:rsid w:val="00B5310A"/>
    <w:rsid w:val="00B75310"/>
    <w:rsid w:val="00BB1C34"/>
    <w:rsid w:val="00BC129A"/>
    <w:rsid w:val="00BD11FF"/>
    <w:rsid w:val="00BD4A12"/>
    <w:rsid w:val="00BE3005"/>
    <w:rsid w:val="00C57C9B"/>
    <w:rsid w:val="00C71D0B"/>
    <w:rsid w:val="00CC0B67"/>
    <w:rsid w:val="00CD65F2"/>
    <w:rsid w:val="00CF55DE"/>
    <w:rsid w:val="00D07184"/>
    <w:rsid w:val="00D17857"/>
    <w:rsid w:val="00D650B1"/>
    <w:rsid w:val="00D7130C"/>
    <w:rsid w:val="00D73C75"/>
    <w:rsid w:val="00D77CE5"/>
    <w:rsid w:val="00D83A2F"/>
    <w:rsid w:val="00DB1133"/>
    <w:rsid w:val="00DC5176"/>
    <w:rsid w:val="00DC5DD5"/>
    <w:rsid w:val="00DD5A71"/>
    <w:rsid w:val="00E12E2E"/>
    <w:rsid w:val="00E16597"/>
    <w:rsid w:val="00E32585"/>
    <w:rsid w:val="00E42276"/>
    <w:rsid w:val="00E61F4B"/>
    <w:rsid w:val="00E752B4"/>
    <w:rsid w:val="00E84CF7"/>
    <w:rsid w:val="00E876F4"/>
    <w:rsid w:val="00E87E55"/>
    <w:rsid w:val="00EA6942"/>
    <w:rsid w:val="00ED1DD9"/>
    <w:rsid w:val="00EE17DA"/>
    <w:rsid w:val="00F229C5"/>
    <w:rsid w:val="00F3557D"/>
    <w:rsid w:val="00F84322"/>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E5993"/>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file:///C:\Users\v-justim\Desktop\(ID"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3624</Words>
  <Characters>20659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2016-04-28T19:38:00Z</dcterms:created>
  <dcterms:modified xsi:type="dcterms:W3CDTF">2017-01-27T19:59:00Z</dcterms:modified>
</cp:coreProperties>
</file>